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0D8" w:rsidRPr="009E30D8" w:rsidRDefault="009E30D8" w:rsidP="009E30D8">
      <w:pPr>
        <w:pStyle w:val="a3"/>
        <w:jc w:val="center"/>
        <w:rPr>
          <w:rFonts w:ascii="TH SarabunPSK" w:hAnsi="TH SarabunPSK" w:cs="TH SarabunPSK"/>
          <w:b/>
          <w:bCs/>
          <w:sz w:val="28"/>
        </w:rPr>
      </w:pPr>
      <w:r w:rsidRPr="009E30D8">
        <w:rPr>
          <w:rFonts w:ascii="TH SarabunPSK" w:hAnsi="TH SarabunPSK" w:cs="TH SarabunPSK"/>
          <w:sz w:val="28"/>
          <w:cs/>
        </w:rPr>
        <w:t>การมีส่วนร่วมของประชาชนในการจัดการขยะมูลฝอย ในแขวงตลิ่งชันเขตตลิ่งชัน กรุงเทพมหานคร</w:t>
      </w:r>
    </w:p>
    <w:p w:rsidR="009E30D8" w:rsidRPr="009E30D8" w:rsidRDefault="009E30D8" w:rsidP="009E30D8">
      <w:pPr>
        <w:pStyle w:val="a3"/>
        <w:jc w:val="center"/>
        <w:rPr>
          <w:rFonts w:ascii="TH SarabunPSK" w:eastAsia="Times New Roman" w:hAnsi="TH SarabunPSK" w:cs="TH SarabunPSK"/>
          <w:color w:val="000000"/>
          <w:sz w:val="28"/>
        </w:rPr>
      </w:pPr>
      <w:r w:rsidRPr="009E30D8">
        <w:rPr>
          <w:rFonts w:ascii="TH SarabunPSK" w:hAnsi="TH SarabunPSK" w:cs="TH SarabunPSK"/>
          <w:b/>
          <w:bCs/>
          <w:sz w:val="28"/>
        </w:rPr>
        <w:t xml:space="preserve">The Public Involvement in Solid Waste Management in </w:t>
      </w:r>
      <w:proofErr w:type="spellStart"/>
      <w:r w:rsidRPr="009E30D8">
        <w:rPr>
          <w:rFonts w:ascii="TH SarabunPSK" w:hAnsi="TH SarabunPSK" w:cs="TH SarabunPSK"/>
          <w:b/>
          <w:bCs/>
          <w:sz w:val="28"/>
        </w:rPr>
        <w:t>Talingchan</w:t>
      </w:r>
      <w:proofErr w:type="spellEnd"/>
      <w:r w:rsidRPr="009E30D8">
        <w:rPr>
          <w:rFonts w:ascii="TH SarabunPSK" w:hAnsi="TH SarabunPSK" w:cs="TH SarabunPSK"/>
          <w:b/>
          <w:bCs/>
          <w:sz w:val="28"/>
        </w:rPr>
        <w:t xml:space="preserve"> District Bangkok</w:t>
      </w:r>
    </w:p>
    <w:p w:rsidR="009E30D8" w:rsidRPr="009E30D8" w:rsidRDefault="009E30D8" w:rsidP="009E30D8">
      <w:pPr>
        <w:pStyle w:val="a3"/>
        <w:jc w:val="right"/>
        <w:rPr>
          <w:rFonts w:ascii="TH SarabunPSK" w:hAnsi="TH SarabunPSK" w:cs="TH SarabunPSK"/>
          <w:b/>
          <w:bCs/>
          <w:sz w:val="28"/>
        </w:rPr>
      </w:pPr>
      <w:r w:rsidRPr="009E30D8">
        <w:rPr>
          <w:rFonts w:ascii="TH SarabunPSK" w:hAnsi="TH SarabunPSK" w:cs="TH SarabunPSK"/>
          <w:sz w:val="28"/>
          <w:cs/>
        </w:rPr>
        <w:t xml:space="preserve">ธนบดี  </w:t>
      </w:r>
      <w:proofErr w:type="spellStart"/>
      <w:r w:rsidRPr="009E30D8">
        <w:rPr>
          <w:rFonts w:ascii="TH SarabunPSK" w:hAnsi="TH SarabunPSK" w:cs="TH SarabunPSK"/>
          <w:sz w:val="28"/>
          <w:cs/>
        </w:rPr>
        <w:t>งามศิ</w:t>
      </w:r>
      <w:proofErr w:type="spellEnd"/>
      <w:r w:rsidRPr="009E30D8">
        <w:rPr>
          <w:rFonts w:ascii="TH SarabunPSK" w:hAnsi="TH SarabunPSK" w:cs="TH SarabunPSK"/>
          <w:sz w:val="28"/>
          <w:cs/>
        </w:rPr>
        <w:t>ริจิตร</w:t>
      </w:r>
    </w:p>
    <w:p w:rsidR="0061230C" w:rsidRPr="00846FF8" w:rsidRDefault="0061230C" w:rsidP="0061230C">
      <w:pPr>
        <w:pStyle w:val="a3"/>
        <w:jc w:val="right"/>
        <w:rPr>
          <w:rFonts w:ascii="TH SarabunPSK" w:hAnsi="TH SarabunPSK" w:cs="TH SarabunPSK"/>
          <w:b/>
          <w:bCs/>
          <w:sz w:val="28"/>
        </w:rPr>
      </w:pPr>
      <w:r w:rsidRPr="00846FF8">
        <w:rPr>
          <w:rFonts w:ascii="TH SarabunPSK" w:hAnsi="TH SarabunPSK" w:cs="TH SarabunPSK"/>
          <w:b/>
          <w:bCs/>
          <w:sz w:val="28"/>
          <w:cs/>
        </w:rPr>
        <w:t>หลักสูตรรัฐ</w:t>
      </w:r>
      <w:proofErr w:type="spellStart"/>
      <w:r w:rsidRPr="00846FF8">
        <w:rPr>
          <w:rFonts w:ascii="TH SarabunPSK" w:hAnsi="TH SarabunPSK" w:cs="TH SarabunPSK"/>
          <w:b/>
          <w:bCs/>
          <w:sz w:val="28"/>
          <w:cs/>
        </w:rPr>
        <w:t>ประศาสนศาสตร</w:t>
      </w:r>
      <w:proofErr w:type="spellEnd"/>
      <w:r w:rsidRPr="00846FF8">
        <w:rPr>
          <w:rFonts w:ascii="TH SarabunPSK" w:hAnsi="TH SarabunPSK" w:cs="TH SarabunPSK"/>
          <w:b/>
          <w:bCs/>
          <w:sz w:val="28"/>
          <w:cs/>
        </w:rPr>
        <w:t>มหาบัณฑิต</w:t>
      </w:r>
      <w:r w:rsidRPr="00846FF8">
        <w:rPr>
          <w:rFonts w:ascii="TH SarabunPSK" w:hAnsi="TH SarabunPSK" w:cs="TH SarabunPSK"/>
          <w:b/>
          <w:bCs/>
          <w:sz w:val="28"/>
        </w:rPr>
        <w:t xml:space="preserve"> </w:t>
      </w:r>
      <w:r w:rsidRPr="00846FF8">
        <w:rPr>
          <w:rFonts w:ascii="TH SarabunPSK" w:hAnsi="TH SarabunPSK" w:cs="TH SarabunPSK"/>
          <w:b/>
          <w:bCs/>
          <w:sz w:val="28"/>
          <w:cs/>
        </w:rPr>
        <w:t>สาขานโยบายสาธารณะและการจัดการสมัยใหม่ ปีการศึกษา 25</w:t>
      </w:r>
      <w:r>
        <w:rPr>
          <w:rFonts w:ascii="TH SarabunPSK" w:hAnsi="TH SarabunPSK" w:cs="TH SarabunPSK" w:hint="cs"/>
          <w:b/>
          <w:bCs/>
          <w:sz w:val="28"/>
          <w:cs/>
        </w:rPr>
        <w:t>60</w:t>
      </w:r>
      <w:r w:rsidRPr="00846FF8">
        <w:rPr>
          <w:rFonts w:ascii="TH SarabunPSK" w:hAnsi="TH SarabunPSK" w:cs="TH SarabunPSK"/>
          <w:b/>
          <w:bCs/>
          <w:sz w:val="28"/>
          <w:cs/>
        </w:rPr>
        <w:t xml:space="preserve"> </w:t>
      </w:r>
    </w:p>
    <w:p w:rsidR="0061230C" w:rsidRPr="00846FF8" w:rsidRDefault="0061230C" w:rsidP="0061230C">
      <w:pPr>
        <w:pStyle w:val="a3"/>
        <w:jc w:val="right"/>
        <w:rPr>
          <w:rFonts w:ascii="TH SarabunPSK" w:hAnsi="TH SarabunPSK" w:cs="TH SarabunPSK"/>
          <w:b/>
          <w:bCs/>
          <w:sz w:val="28"/>
        </w:rPr>
      </w:pPr>
      <w:r w:rsidRPr="00846FF8">
        <w:rPr>
          <w:rFonts w:ascii="TH SarabunPSK" w:hAnsi="TH SarabunPSK" w:cs="TH SarabunPSK"/>
          <w:b/>
          <w:bCs/>
          <w:sz w:val="28"/>
          <w:cs/>
        </w:rPr>
        <w:t>มหาวิทยาลัยราช</w:t>
      </w:r>
      <w:proofErr w:type="spellStart"/>
      <w:r w:rsidRPr="00846FF8">
        <w:rPr>
          <w:rFonts w:ascii="TH SarabunPSK" w:hAnsi="TH SarabunPSK" w:cs="TH SarabunPSK"/>
          <w:b/>
          <w:bCs/>
          <w:sz w:val="28"/>
          <w:cs/>
        </w:rPr>
        <w:t>ภัฏ</w:t>
      </w:r>
      <w:proofErr w:type="spellEnd"/>
      <w:r w:rsidRPr="00846FF8">
        <w:rPr>
          <w:rFonts w:ascii="TH SarabunPSK" w:hAnsi="TH SarabunPSK" w:cs="TH SarabunPSK"/>
          <w:b/>
          <w:bCs/>
          <w:sz w:val="28"/>
          <w:cs/>
        </w:rPr>
        <w:t>บ้านสมเด็จเจ้าพระยา</w:t>
      </w:r>
    </w:p>
    <w:p w:rsidR="0061230C" w:rsidRPr="00846FF8" w:rsidRDefault="0061230C" w:rsidP="0061230C">
      <w:pPr>
        <w:pStyle w:val="a3"/>
        <w:jc w:val="right"/>
        <w:rPr>
          <w:rFonts w:ascii="TH SarabunPSK" w:hAnsi="TH SarabunPSK" w:cs="TH SarabunPSK"/>
          <w:b/>
          <w:bCs/>
          <w:sz w:val="28"/>
        </w:rPr>
      </w:pPr>
    </w:p>
    <w:p w:rsidR="0061230C" w:rsidRPr="00F70430" w:rsidRDefault="0061230C" w:rsidP="0061230C">
      <w:pPr>
        <w:pStyle w:val="a3"/>
        <w:jc w:val="center"/>
        <w:rPr>
          <w:rFonts w:ascii="TH SarabunPSK" w:hAnsi="TH SarabunPSK" w:cs="TH SarabunPSK"/>
          <w:b/>
          <w:bCs/>
          <w:sz w:val="28"/>
        </w:rPr>
      </w:pPr>
      <w:r w:rsidRPr="00F70430">
        <w:rPr>
          <w:rFonts w:ascii="TH SarabunPSK" w:hAnsi="TH SarabunPSK" w:cs="TH SarabunPSK"/>
          <w:b/>
          <w:bCs/>
          <w:sz w:val="28"/>
          <w:cs/>
        </w:rPr>
        <w:t>บทคัดย่อ</w:t>
      </w:r>
    </w:p>
    <w:p w:rsidR="009E30D8" w:rsidRPr="009E30D8" w:rsidRDefault="009E30D8" w:rsidP="009E30D8">
      <w:pPr>
        <w:autoSpaceDE w:val="0"/>
        <w:autoSpaceDN w:val="0"/>
        <w:adjustRightInd w:val="0"/>
        <w:spacing w:after="0" w:line="240" w:lineRule="auto"/>
        <w:ind w:firstLine="720"/>
        <w:jc w:val="thaiDistribute"/>
        <w:rPr>
          <w:rFonts w:ascii="TH SarabunPSK" w:eastAsia="AngsanaNew" w:hAnsi="TH SarabunPSK" w:cs="TH SarabunPSK"/>
          <w:sz w:val="28"/>
        </w:rPr>
      </w:pPr>
      <w:r w:rsidRPr="009E30D8">
        <w:rPr>
          <w:rFonts w:ascii="TH SarabunPSK" w:hAnsi="TH SarabunPSK" w:cs="TH SarabunPSK"/>
          <w:sz w:val="28"/>
          <w:cs/>
        </w:rPr>
        <w:t>การศึกษาในครั้งนี้มีวัตถุประสงค์เพื่อ</w:t>
      </w:r>
      <w:r w:rsidRPr="009E30D8">
        <w:rPr>
          <w:rFonts w:ascii="TH SarabunPSK" w:hAnsi="TH SarabunPSK" w:cs="TH SarabunPSK"/>
          <w:sz w:val="28"/>
        </w:rPr>
        <w:t xml:space="preserve"> 1) </w:t>
      </w:r>
      <w:r w:rsidRPr="009E30D8">
        <w:rPr>
          <w:rFonts w:ascii="TH SarabunPSK" w:hAnsi="TH SarabunPSK" w:cs="TH SarabunPSK"/>
          <w:sz w:val="28"/>
          <w:cs/>
        </w:rPr>
        <w:t xml:space="preserve">ศึกษาระดับปัจจัยการมีส่วนร่วมและการมีส่วนร่วมของประชาชนในการจัดการขยะมูลฝอยในแขวงตลิ่งชัน เขตตลิ่งชัน กรุงเทพมหานคร  </w:t>
      </w:r>
      <w:r w:rsidRPr="009E30D8">
        <w:rPr>
          <w:rFonts w:ascii="TH SarabunPSK" w:hAnsi="TH SarabunPSK" w:cs="TH SarabunPSK"/>
          <w:sz w:val="28"/>
        </w:rPr>
        <w:t xml:space="preserve">2) </w:t>
      </w:r>
      <w:r w:rsidRPr="009E30D8">
        <w:rPr>
          <w:rFonts w:ascii="TH SarabunPSK" w:hAnsi="TH SarabunPSK" w:cs="TH SarabunPSK"/>
          <w:sz w:val="28"/>
          <w:cs/>
        </w:rPr>
        <w:t xml:space="preserve">เปรียบเทียบการมีส่วนร่วมของประชาชนในการจัดการขยะมูลฝอย โดยจำแนกตามปัจจัยส่วนบุคคล และ </w:t>
      </w:r>
      <w:r w:rsidRPr="009E30D8">
        <w:rPr>
          <w:rFonts w:ascii="TH SarabunPSK" w:hAnsi="TH SarabunPSK" w:cs="TH SarabunPSK"/>
          <w:sz w:val="28"/>
        </w:rPr>
        <w:t xml:space="preserve">3) </w:t>
      </w:r>
      <w:r w:rsidRPr="009E30D8">
        <w:rPr>
          <w:rFonts w:ascii="TH SarabunPSK" w:hAnsi="TH SarabunPSK" w:cs="TH SarabunPSK"/>
          <w:sz w:val="28"/>
          <w:cs/>
        </w:rPr>
        <w:t>ศึกษาความสัมพันธ์ของปัจจัยการมีส่วนร่วมของประชาชนในการจัดการขยะมูลฝอย</w:t>
      </w:r>
      <w:r w:rsidRPr="009E30D8">
        <w:rPr>
          <w:rFonts w:ascii="TH SarabunPSK" w:hAnsi="TH SarabunPSK" w:cs="TH SarabunPSK"/>
          <w:color w:val="000000"/>
          <w:sz w:val="28"/>
          <w:cs/>
        </w:rPr>
        <w:t>ในแขวงตลิ่งชัน เขตตลิ่งชัน กรุงเทพมหานคร</w:t>
      </w:r>
      <w:r w:rsidRPr="009E30D8">
        <w:rPr>
          <w:rFonts w:ascii="TH SarabunPSK" w:hAnsi="TH SarabunPSK" w:cs="TH SarabunPSK"/>
          <w:color w:val="000000"/>
          <w:sz w:val="28"/>
        </w:rPr>
        <w:t xml:space="preserve"> </w:t>
      </w:r>
      <w:r w:rsidRPr="009E30D8">
        <w:rPr>
          <w:rFonts w:ascii="TH SarabunPSK" w:hAnsi="TH SarabunPSK" w:cs="TH SarabunPSK"/>
          <w:color w:val="000000"/>
          <w:sz w:val="28"/>
          <w:cs/>
        </w:rPr>
        <w:t>กลุ่มตัวอย่างที่ใช้ในการวิจัย คือประชากรที่อยู่อาศัยอยู่ในแขวงตลิ่งชัน เขตตลิ่งชัน จังหวัดกรุงเทพมหานคร  จำนวน 390 ตัวอย่าง</w:t>
      </w:r>
      <w:r w:rsidRPr="009E30D8">
        <w:rPr>
          <w:rFonts w:ascii="TH SarabunPSK" w:hAnsi="TH SarabunPSK" w:cs="TH SarabunPSK"/>
          <w:sz w:val="28"/>
          <w:cs/>
        </w:rPr>
        <w:t xml:space="preserve"> เครื่องมือที่ใช้ในการเก็บข้อมูล คือแบบสอบถามมาตรประมาณค่า 5 ระดับและแบบตรวจสอบรายการ สถิติที่ใช้ในการวิเคราะห์ข้อมูล ได้แก่ ค่าร้อยละ ค่าเฉลี่ย ส่วนเบี่ยงเบนมาตรฐาน และการวิเคราะห์ถดถอยพหุ</w:t>
      </w:r>
    </w:p>
    <w:p w:rsidR="009E30D8" w:rsidRPr="009E30D8" w:rsidRDefault="009E30D8" w:rsidP="009E30D8">
      <w:pPr>
        <w:spacing w:after="0" w:line="240" w:lineRule="auto"/>
        <w:ind w:firstLine="720"/>
        <w:jc w:val="thaiDistribute"/>
        <w:rPr>
          <w:rFonts w:ascii="TH SarabunPSK" w:hAnsi="TH SarabunPSK" w:cs="TH SarabunPSK"/>
          <w:sz w:val="28"/>
        </w:rPr>
      </w:pPr>
      <w:r w:rsidRPr="009E30D8">
        <w:rPr>
          <w:rFonts w:ascii="TH SarabunPSK" w:hAnsi="TH SarabunPSK" w:cs="TH SarabunPSK"/>
          <w:sz w:val="28"/>
          <w:cs/>
        </w:rPr>
        <w:t>ผลการศึกษาพบว่า</w:t>
      </w:r>
    </w:p>
    <w:p w:rsidR="009E30D8" w:rsidRPr="009E30D8" w:rsidRDefault="009E30D8" w:rsidP="009E30D8">
      <w:pPr>
        <w:spacing w:after="0" w:line="240" w:lineRule="auto"/>
        <w:ind w:firstLine="720"/>
        <w:jc w:val="thaiDistribute"/>
        <w:rPr>
          <w:rFonts w:ascii="TH SarabunPSK" w:hAnsi="TH SarabunPSK" w:cs="TH SarabunPSK"/>
          <w:color w:val="000000"/>
          <w:spacing w:val="-4"/>
          <w:sz w:val="28"/>
        </w:rPr>
      </w:pPr>
      <w:r w:rsidRPr="009E30D8">
        <w:rPr>
          <w:rFonts w:ascii="TH SarabunPSK" w:hAnsi="TH SarabunPSK" w:cs="TH SarabunPSK"/>
          <w:spacing w:val="-4"/>
          <w:sz w:val="28"/>
        </w:rPr>
        <w:t xml:space="preserve">1. </w:t>
      </w:r>
      <w:r w:rsidRPr="009E30D8">
        <w:rPr>
          <w:rFonts w:ascii="TH SarabunPSK" w:hAnsi="TH SarabunPSK" w:cs="TH SarabunPSK"/>
          <w:spacing w:val="-4"/>
          <w:sz w:val="28"/>
          <w:cs/>
        </w:rPr>
        <w:t>ระดับปัจจัยการมีส่วนร่วมของประชาชนในการจัดการขยะมูลฝอยในแขวงตลิ่งชัน เขต</w:t>
      </w:r>
      <w:r w:rsidRPr="009E30D8">
        <w:rPr>
          <w:rFonts w:ascii="TH SarabunPSK" w:hAnsi="TH SarabunPSK" w:cs="TH SarabunPSK"/>
          <w:color w:val="000000"/>
          <w:spacing w:val="-4"/>
          <w:sz w:val="28"/>
          <w:cs/>
        </w:rPr>
        <w:t>ตลิ่งชัน กรุงเทพมหานคร โดยภาพรวมมีความเหมาะสมอยู่ในระดับมาก และเมื่อพิจารณาเป็นรายด้านพบว่า</w:t>
      </w:r>
      <w:r w:rsidRPr="009E30D8">
        <w:rPr>
          <w:rFonts w:ascii="TH SarabunPSK" w:hAnsi="TH SarabunPSK" w:cs="TH SarabunPSK"/>
          <w:color w:val="000000"/>
          <w:spacing w:val="-4"/>
          <w:sz w:val="28"/>
        </w:rPr>
        <w:t xml:space="preserve"> </w:t>
      </w:r>
      <w:r w:rsidRPr="009E30D8">
        <w:rPr>
          <w:rFonts w:ascii="TH SarabunPSK" w:hAnsi="TH SarabunPSK" w:cs="TH SarabunPSK"/>
          <w:color w:val="000000"/>
          <w:spacing w:val="-4"/>
          <w:sz w:val="28"/>
          <w:cs/>
        </w:rPr>
        <w:t>ด้าน</w:t>
      </w:r>
      <w:r w:rsidRPr="009E30D8">
        <w:rPr>
          <w:rFonts w:ascii="TH SarabunPSK" w:eastAsia="AngsanaNew" w:hAnsi="TH SarabunPSK" w:cs="TH SarabunPSK"/>
          <w:color w:val="000000"/>
          <w:spacing w:val="-4"/>
          <w:sz w:val="28"/>
          <w:cs/>
        </w:rPr>
        <w:t xml:space="preserve">การได้รับข้อมูลข่าวสาร และ ด้านการได้รับการสนับสนุน </w:t>
      </w:r>
      <w:proofErr w:type="gramStart"/>
      <w:r w:rsidRPr="009E30D8">
        <w:rPr>
          <w:rFonts w:ascii="TH SarabunPSK" w:eastAsia="AngsanaNew" w:hAnsi="TH SarabunPSK" w:cs="TH SarabunPSK"/>
          <w:color w:val="000000"/>
          <w:spacing w:val="-4"/>
          <w:sz w:val="28"/>
          <w:cs/>
        </w:rPr>
        <w:t xml:space="preserve">อยู่ในระดับมาก  </w:t>
      </w:r>
      <w:r w:rsidRPr="009E30D8">
        <w:rPr>
          <w:rFonts w:ascii="TH SarabunPSK" w:hAnsi="TH SarabunPSK" w:cs="TH SarabunPSK"/>
          <w:color w:val="000000"/>
          <w:spacing w:val="-4"/>
          <w:sz w:val="28"/>
          <w:cs/>
        </w:rPr>
        <w:t>รองลงมา</w:t>
      </w:r>
      <w:proofErr w:type="gramEnd"/>
      <w:r w:rsidRPr="009E30D8">
        <w:rPr>
          <w:rFonts w:ascii="TH SarabunPSK" w:hAnsi="TH SarabunPSK" w:cs="TH SarabunPSK"/>
          <w:color w:val="000000"/>
          <w:spacing w:val="-4"/>
          <w:sz w:val="28"/>
          <w:cs/>
        </w:rPr>
        <w:t xml:space="preserve"> คือ ด้านความ</w:t>
      </w:r>
      <w:r w:rsidRPr="009E30D8">
        <w:rPr>
          <w:rFonts w:ascii="TH SarabunPSK" w:eastAsia="AngsanaNew" w:hAnsi="TH SarabunPSK" w:cs="TH SarabunPSK"/>
          <w:color w:val="000000"/>
          <w:spacing w:val="-4"/>
          <w:sz w:val="28"/>
          <w:cs/>
        </w:rPr>
        <w:t xml:space="preserve">ด้านรู้ความเข้าใจ และ ด้านความคาดหวังที่จะได้รับผลประโยชน์ อยู่ในระดับมาก </w:t>
      </w:r>
    </w:p>
    <w:p w:rsidR="009E30D8" w:rsidRPr="009E30D8" w:rsidRDefault="009E30D8" w:rsidP="009E30D8">
      <w:pPr>
        <w:spacing w:after="0" w:line="240" w:lineRule="auto"/>
        <w:ind w:firstLine="720"/>
        <w:jc w:val="thaiDistribute"/>
        <w:rPr>
          <w:rFonts w:ascii="TH SarabunPSK" w:eastAsia="Times New Roman" w:hAnsi="TH SarabunPSK" w:cs="TH SarabunPSK"/>
          <w:sz w:val="28"/>
        </w:rPr>
      </w:pPr>
      <w:r w:rsidRPr="009E30D8">
        <w:rPr>
          <w:rFonts w:ascii="TH SarabunPSK" w:hAnsi="TH SarabunPSK" w:cs="TH SarabunPSK"/>
          <w:sz w:val="28"/>
        </w:rPr>
        <w:t xml:space="preserve">2. </w:t>
      </w:r>
      <w:r w:rsidRPr="009E30D8">
        <w:rPr>
          <w:rFonts w:ascii="TH SarabunPSK" w:eastAsia="Times New Roman" w:hAnsi="TH SarabunPSK" w:cs="TH SarabunPSK"/>
          <w:sz w:val="28"/>
          <w:cs/>
        </w:rPr>
        <w:t xml:space="preserve">ประชาชนที่มีเพศ อายุ ระดับการศึกษาและอาชีพที่แตกต่างกันมีส่วนร่วมในการจัดการขยะมูลฝอยโดยรวมแตกต่างกันอย่างไม่มีนัยสำคัญทางสถิติที่ระดับ .05 </w:t>
      </w:r>
    </w:p>
    <w:p w:rsidR="009E30D8" w:rsidRPr="009E30D8" w:rsidRDefault="009E30D8" w:rsidP="009E30D8">
      <w:pPr>
        <w:spacing w:after="0" w:line="240" w:lineRule="auto"/>
        <w:ind w:firstLine="720"/>
        <w:jc w:val="thaiDistribute"/>
        <w:rPr>
          <w:rFonts w:ascii="TH SarabunPSK" w:hAnsi="TH SarabunPSK" w:cs="TH SarabunPSK"/>
          <w:b/>
          <w:bCs/>
          <w:sz w:val="28"/>
        </w:rPr>
      </w:pPr>
      <w:r w:rsidRPr="009E30D8">
        <w:rPr>
          <w:rFonts w:ascii="TH SarabunPSK" w:hAnsi="TH SarabunPSK" w:cs="TH SarabunPSK"/>
          <w:sz w:val="28"/>
        </w:rPr>
        <w:t xml:space="preserve">3. </w:t>
      </w:r>
      <w:r w:rsidRPr="009E30D8">
        <w:rPr>
          <w:rFonts w:ascii="TH SarabunPSK" w:hAnsi="TH SarabunPSK" w:cs="TH SarabunPSK"/>
          <w:sz w:val="28"/>
          <w:cs/>
        </w:rPr>
        <w:t>ตัวแปรอิสระ 3 ตัว คือการได้รับการสนับสนุน การได้รับข้อมูลข่าวสาร และความรู้ความเข้าใจเกี่ยวกับการจัดการขยะมูลฝอย มีผลเชิงบวกต่อการมีส่วนร่วมของประชาชนในการจัดการขยะมูลฝอยอย่างมีนัยสำคัญทางสถิติ</w:t>
      </w:r>
      <w:r w:rsidRPr="009E30D8">
        <w:rPr>
          <w:rFonts w:ascii="TH SarabunPSK" w:eastAsia="Times New Roman" w:hAnsi="TH SarabunPSK" w:cs="TH SarabunPSK"/>
          <w:sz w:val="28"/>
          <w:cs/>
        </w:rPr>
        <w:t>ที่ระดับ .05</w:t>
      </w:r>
    </w:p>
    <w:p w:rsidR="009E30D8" w:rsidRPr="009E30D8" w:rsidRDefault="009E30D8" w:rsidP="009E30D8">
      <w:pPr>
        <w:spacing w:after="0" w:line="240" w:lineRule="auto"/>
        <w:jc w:val="thaiDistribute"/>
        <w:rPr>
          <w:rFonts w:ascii="TH SarabunPSK" w:hAnsi="TH SarabunPSK" w:cs="TH SarabunPSK"/>
          <w:sz w:val="28"/>
        </w:rPr>
      </w:pPr>
      <w:r w:rsidRPr="009E30D8">
        <w:rPr>
          <w:rFonts w:ascii="TH SarabunPSK" w:hAnsi="TH SarabunPSK" w:cs="TH SarabunPSK"/>
          <w:b/>
          <w:bCs/>
          <w:sz w:val="28"/>
          <w:cs/>
        </w:rPr>
        <w:t xml:space="preserve"> </w:t>
      </w:r>
      <w:r w:rsidRPr="009E30D8">
        <w:rPr>
          <w:rFonts w:ascii="TH SarabunPSK" w:hAnsi="TH SarabunPSK" w:cs="TH SarabunPSK"/>
          <w:b/>
          <w:bCs/>
          <w:sz w:val="28"/>
          <w:cs/>
        </w:rPr>
        <w:tab/>
        <w:t>คำสำคัญ:</w:t>
      </w:r>
      <w:r w:rsidRPr="009E30D8">
        <w:rPr>
          <w:rFonts w:ascii="TH SarabunPSK" w:hAnsi="TH SarabunPSK" w:cs="TH SarabunPSK"/>
          <w:sz w:val="28"/>
          <w:cs/>
        </w:rPr>
        <w:t xml:space="preserve"> การมีส่วนร่วม การจัดการขยะมูลฝอย</w:t>
      </w:r>
    </w:p>
    <w:p w:rsidR="0061230C" w:rsidRPr="00F70430" w:rsidRDefault="0061230C" w:rsidP="0061230C">
      <w:pPr>
        <w:pStyle w:val="a3"/>
        <w:ind w:firstLine="709"/>
        <w:jc w:val="thaiDistribute"/>
        <w:rPr>
          <w:rFonts w:ascii="TH SarabunPSK" w:hAnsi="TH SarabunPSK" w:cs="TH SarabunPSK"/>
          <w:sz w:val="28"/>
        </w:rPr>
      </w:pPr>
    </w:p>
    <w:p w:rsidR="0061230C" w:rsidRPr="00F70430" w:rsidRDefault="0061230C" w:rsidP="0061230C">
      <w:pPr>
        <w:pStyle w:val="a3"/>
        <w:jc w:val="center"/>
        <w:rPr>
          <w:rFonts w:ascii="TH SarabunPSK" w:hAnsi="TH SarabunPSK" w:cs="TH SarabunPSK"/>
          <w:b/>
          <w:bCs/>
          <w:sz w:val="28"/>
        </w:rPr>
      </w:pPr>
      <w:r w:rsidRPr="00F70430">
        <w:rPr>
          <w:rFonts w:ascii="TH SarabunPSK" w:hAnsi="TH SarabunPSK" w:cs="TH SarabunPSK"/>
          <w:b/>
          <w:bCs/>
          <w:sz w:val="28"/>
        </w:rPr>
        <w:t>Abstract</w:t>
      </w:r>
    </w:p>
    <w:p w:rsidR="009E30D8" w:rsidRPr="009E30D8" w:rsidRDefault="009E30D8" w:rsidP="009E30D8">
      <w:pPr>
        <w:spacing w:after="0" w:line="240" w:lineRule="auto"/>
        <w:ind w:firstLine="709"/>
        <w:jc w:val="thaiDistribute"/>
        <w:rPr>
          <w:rFonts w:ascii="TH SarabunPSK" w:hAnsi="TH SarabunPSK" w:cs="TH SarabunPSK"/>
          <w:sz w:val="28"/>
        </w:rPr>
      </w:pPr>
      <w:r w:rsidRPr="009E30D8">
        <w:rPr>
          <w:rFonts w:ascii="TH SarabunPSK" w:hAnsi="TH SarabunPSK" w:cs="TH SarabunPSK"/>
          <w:sz w:val="28"/>
        </w:rPr>
        <w:t xml:space="preserve">The purposes of this research were 1) to study the factors and public involvement in solid waste management in </w:t>
      </w:r>
      <w:proofErr w:type="spellStart"/>
      <w:r w:rsidRPr="009E30D8">
        <w:rPr>
          <w:rFonts w:ascii="TH SarabunPSK" w:hAnsi="TH SarabunPSK" w:cs="TH SarabunPSK"/>
          <w:sz w:val="28"/>
        </w:rPr>
        <w:t>Talingchan</w:t>
      </w:r>
      <w:proofErr w:type="spellEnd"/>
      <w:r w:rsidRPr="009E30D8">
        <w:rPr>
          <w:rFonts w:ascii="TH SarabunPSK" w:hAnsi="TH SarabunPSK" w:cs="TH SarabunPSK"/>
          <w:sz w:val="28"/>
        </w:rPr>
        <w:t xml:space="preserve"> District Bangkok 2) to compare public involvement in solid waste management on basis of personal factors and 3) to study the relation between factors and public involvement in solid waste management in </w:t>
      </w:r>
      <w:proofErr w:type="spellStart"/>
      <w:r w:rsidRPr="009E30D8">
        <w:rPr>
          <w:rFonts w:ascii="TH SarabunPSK" w:hAnsi="TH SarabunPSK" w:cs="TH SarabunPSK"/>
          <w:sz w:val="28"/>
        </w:rPr>
        <w:t>Talingchan</w:t>
      </w:r>
      <w:proofErr w:type="spellEnd"/>
      <w:r w:rsidRPr="009E30D8">
        <w:rPr>
          <w:rFonts w:ascii="TH SarabunPSK" w:hAnsi="TH SarabunPSK" w:cs="TH SarabunPSK"/>
          <w:sz w:val="28"/>
        </w:rPr>
        <w:t xml:space="preserve"> District Bangkok. The sample included 390 people. Data was collected using 5-point rating scale questionnaire and checklist and was statistically analyzed in percentage, mean, standard deviation, and multiple regression analysis.</w:t>
      </w:r>
    </w:p>
    <w:p w:rsidR="009E30D8" w:rsidRPr="009E30D8" w:rsidRDefault="009E30D8" w:rsidP="009E30D8">
      <w:pPr>
        <w:spacing w:after="0" w:line="240" w:lineRule="auto"/>
        <w:ind w:firstLine="709"/>
        <w:jc w:val="thaiDistribute"/>
        <w:rPr>
          <w:rFonts w:ascii="TH SarabunPSK" w:hAnsi="TH SarabunPSK" w:cs="TH SarabunPSK"/>
          <w:sz w:val="28"/>
        </w:rPr>
      </w:pPr>
      <w:r w:rsidRPr="009E30D8">
        <w:rPr>
          <w:rFonts w:ascii="TH SarabunPSK" w:hAnsi="TH SarabunPSK" w:cs="TH SarabunPSK"/>
          <w:sz w:val="28"/>
        </w:rPr>
        <w:tab/>
        <w:t>The findings revealed as follows:</w:t>
      </w:r>
    </w:p>
    <w:p w:rsidR="009E30D8" w:rsidRPr="009E30D8" w:rsidRDefault="009E30D8" w:rsidP="009E30D8">
      <w:pPr>
        <w:spacing w:after="0" w:line="240" w:lineRule="auto"/>
        <w:ind w:firstLine="709"/>
        <w:jc w:val="thaiDistribute"/>
        <w:rPr>
          <w:rFonts w:ascii="TH SarabunPSK" w:hAnsi="TH SarabunPSK" w:cs="TH SarabunPSK"/>
          <w:sz w:val="28"/>
        </w:rPr>
      </w:pPr>
      <w:r w:rsidRPr="009E30D8">
        <w:rPr>
          <w:rFonts w:ascii="TH SarabunPSK" w:hAnsi="TH SarabunPSK" w:cs="TH SarabunPSK"/>
          <w:sz w:val="28"/>
        </w:rPr>
        <w:tab/>
        <w:t xml:space="preserve">1. The factors and public involvement in solid waste management in </w:t>
      </w:r>
      <w:proofErr w:type="spellStart"/>
      <w:r w:rsidRPr="009E30D8">
        <w:rPr>
          <w:rFonts w:ascii="TH SarabunPSK" w:hAnsi="TH SarabunPSK" w:cs="TH SarabunPSK"/>
          <w:sz w:val="28"/>
        </w:rPr>
        <w:t>Talingchan</w:t>
      </w:r>
      <w:proofErr w:type="spellEnd"/>
      <w:r w:rsidRPr="009E30D8">
        <w:rPr>
          <w:rFonts w:ascii="TH SarabunPSK" w:hAnsi="TH SarabunPSK" w:cs="TH SarabunPSK"/>
          <w:sz w:val="28"/>
        </w:rPr>
        <w:t xml:space="preserve"> District Bangkok</w:t>
      </w:r>
      <w:r w:rsidRPr="009E30D8">
        <w:rPr>
          <w:rFonts w:ascii="TH SarabunPSK" w:hAnsi="TH SarabunPSK" w:cs="TH SarabunPSK"/>
          <w:sz w:val="28"/>
          <w:cs/>
        </w:rPr>
        <w:t xml:space="preserve"> </w:t>
      </w:r>
      <w:r w:rsidRPr="009E30D8">
        <w:rPr>
          <w:rFonts w:ascii="TH SarabunPSK" w:hAnsi="TH SarabunPSK" w:cs="TH SarabunPSK"/>
          <w:sz w:val="28"/>
        </w:rPr>
        <w:t xml:space="preserve">were generally found at the high level. After item analysis, exposure to information and supporting was rated at the </w:t>
      </w:r>
      <w:proofErr w:type="spellStart"/>
      <w:r w:rsidRPr="009E30D8">
        <w:rPr>
          <w:rFonts w:ascii="TH SarabunPSK" w:hAnsi="TH SarabunPSK" w:cs="TH SarabunPSK"/>
          <w:sz w:val="28"/>
        </w:rPr>
        <w:t>highe</w:t>
      </w:r>
      <w:proofErr w:type="spellEnd"/>
      <w:r w:rsidRPr="009E30D8">
        <w:rPr>
          <w:rFonts w:ascii="TH SarabunPSK" w:hAnsi="TH SarabunPSK" w:cs="TH SarabunPSK"/>
          <w:sz w:val="28"/>
        </w:rPr>
        <w:t xml:space="preserve"> mean followed </w:t>
      </w:r>
      <w:r w:rsidRPr="009E30D8">
        <w:rPr>
          <w:rFonts w:ascii="TH SarabunPSK" w:hAnsi="TH SarabunPSK" w:cs="TH SarabunPSK"/>
          <w:color w:val="000000"/>
          <w:sz w:val="28"/>
        </w:rPr>
        <w:t>by understanding and expectation to gain interests</w:t>
      </w:r>
      <w:r w:rsidRPr="009E30D8">
        <w:rPr>
          <w:rFonts w:ascii="TH SarabunPSK" w:hAnsi="TH SarabunPSK" w:cs="TH SarabunPSK"/>
          <w:color w:val="FF0000"/>
          <w:sz w:val="28"/>
        </w:rPr>
        <w:t xml:space="preserve"> </w:t>
      </w:r>
    </w:p>
    <w:p w:rsidR="009E30D8" w:rsidRPr="009E30D8" w:rsidRDefault="009E30D8" w:rsidP="009E30D8">
      <w:pPr>
        <w:spacing w:after="0" w:line="240" w:lineRule="auto"/>
        <w:ind w:firstLine="709"/>
        <w:jc w:val="thaiDistribute"/>
        <w:rPr>
          <w:rFonts w:ascii="TH SarabunPSK" w:hAnsi="TH SarabunPSK" w:cs="TH SarabunPSK"/>
          <w:sz w:val="28"/>
        </w:rPr>
      </w:pPr>
      <w:r w:rsidRPr="009E30D8">
        <w:rPr>
          <w:rFonts w:ascii="TH SarabunPSK" w:hAnsi="TH SarabunPSK" w:cs="TH SarabunPSK"/>
          <w:sz w:val="28"/>
        </w:rPr>
        <w:tab/>
        <w:t xml:space="preserve">2. Those with different sex, age, educational background, and occupation were not differently involved in solid waste management in </w:t>
      </w:r>
      <w:proofErr w:type="spellStart"/>
      <w:r w:rsidRPr="009E30D8">
        <w:rPr>
          <w:rFonts w:ascii="TH SarabunPSK" w:hAnsi="TH SarabunPSK" w:cs="TH SarabunPSK"/>
          <w:sz w:val="28"/>
        </w:rPr>
        <w:t>Talingchan</w:t>
      </w:r>
      <w:proofErr w:type="spellEnd"/>
      <w:r w:rsidRPr="009E30D8">
        <w:rPr>
          <w:rFonts w:ascii="TH SarabunPSK" w:hAnsi="TH SarabunPSK" w:cs="TH SarabunPSK"/>
          <w:sz w:val="28"/>
        </w:rPr>
        <w:t xml:space="preserve"> District Bangkok at significance level .05.</w:t>
      </w:r>
    </w:p>
    <w:p w:rsidR="009E30D8" w:rsidRPr="009E30D8" w:rsidRDefault="009E30D8" w:rsidP="009E30D8">
      <w:pPr>
        <w:spacing w:after="0" w:line="240" w:lineRule="auto"/>
        <w:ind w:firstLine="709"/>
        <w:jc w:val="thaiDistribute"/>
        <w:rPr>
          <w:rFonts w:ascii="TH SarabunPSK" w:hAnsi="TH SarabunPSK" w:cs="TH SarabunPSK"/>
          <w:sz w:val="28"/>
        </w:rPr>
      </w:pPr>
      <w:r w:rsidRPr="009E30D8">
        <w:rPr>
          <w:rFonts w:ascii="TH SarabunPSK" w:hAnsi="TH SarabunPSK" w:cs="TH SarabunPSK"/>
          <w:sz w:val="28"/>
        </w:rPr>
        <w:tab/>
        <w:t>3. The three independent variables, i.e., supporting, information accessing, and understanding about solid waste at significance level .05.</w:t>
      </w:r>
    </w:p>
    <w:p w:rsidR="009E30D8" w:rsidRPr="009E30D8" w:rsidRDefault="009E30D8" w:rsidP="009E30D8">
      <w:pPr>
        <w:spacing w:after="0" w:line="240" w:lineRule="auto"/>
        <w:ind w:firstLine="709"/>
        <w:jc w:val="thaiDistribute"/>
        <w:rPr>
          <w:rFonts w:ascii="TH SarabunPSK" w:hAnsi="TH SarabunPSK" w:cs="TH SarabunPSK"/>
          <w:sz w:val="28"/>
        </w:rPr>
      </w:pPr>
      <w:r w:rsidRPr="009E30D8">
        <w:rPr>
          <w:rFonts w:ascii="TH SarabunPSK" w:hAnsi="TH SarabunPSK" w:cs="TH SarabunPSK"/>
          <w:sz w:val="28"/>
        </w:rPr>
        <w:tab/>
      </w:r>
      <w:r w:rsidRPr="009E30D8">
        <w:rPr>
          <w:rFonts w:ascii="TH SarabunPSK" w:hAnsi="TH SarabunPSK" w:cs="TH SarabunPSK"/>
          <w:b/>
          <w:bCs/>
          <w:sz w:val="28"/>
        </w:rPr>
        <w:t>Keywords</w:t>
      </w:r>
      <w:r w:rsidRPr="009E30D8">
        <w:rPr>
          <w:rFonts w:ascii="TH SarabunPSK" w:hAnsi="TH SarabunPSK" w:cs="TH SarabunPSK"/>
          <w:sz w:val="28"/>
        </w:rPr>
        <w:t>: Involvement, Solid Waste</w:t>
      </w:r>
    </w:p>
    <w:p w:rsidR="0061230C" w:rsidRDefault="0061230C" w:rsidP="009E30D8">
      <w:pPr>
        <w:pStyle w:val="a3"/>
        <w:ind w:firstLine="709"/>
        <w:jc w:val="thaiDistribute"/>
        <w:rPr>
          <w:rFonts w:ascii="TH SarabunPSK" w:hAnsi="TH SarabunPSK" w:cs="TH SarabunPSK" w:hint="cs"/>
          <w:sz w:val="28"/>
        </w:rPr>
      </w:pPr>
    </w:p>
    <w:p w:rsidR="00B1169D" w:rsidRDefault="00B1169D" w:rsidP="009E30D8">
      <w:pPr>
        <w:pStyle w:val="a3"/>
        <w:ind w:firstLine="709"/>
        <w:jc w:val="thaiDistribute"/>
        <w:rPr>
          <w:rFonts w:ascii="TH SarabunPSK" w:hAnsi="TH SarabunPSK" w:cs="TH SarabunPSK" w:hint="cs"/>
          <w:sz w:val="28"/>
        </w:rPr>
      </w:pPr>
    </w:p>
    <w:p w:rsidR="00B1169D" w:rsidRPr="009E30D8" w:rsidRDefault="00B1169D" w:rsidP="009E30D8">
      <w:pPr>
        <w:pStyle w:val="a3"/>
        <w:ind w:firstLine="709"/>
        <w:jc w:val="thaiDistribute"/>
        <w:rPr>
          <w:rFonts w:ascii="TH SarabunPSK" w:hAnsi="TH SarabunPSK" w:cs="TH SarabunPSK"/>
          <w:sz w:val="28"/>
        </w:rPr>
      </w:pPr>
    </w:p>
    <w:p w:rsidR="0061230C" w:rsidRPr="00846FF8" w:rsidRDefault="0061230C" w:rsidP="0061230C">
      <w:pPr>
        <w:pStyle w:val="a3"/>
        <w:rPr>
          <w:rFonts w:ascii="TH SarabunPSK" w:hAnsi="TH SarabunPSK" w:cs="TH SarabunPSK"/>
          <w:b/>
          <w:bCs/>
          <w:sz w:val="28"/>
        </w:rPr>
      </w:pPr>
      <w:r w:rsidRPr="00846FF8">
        <w:rPr>
          <w:rFonts w:ascii="TH SarabunPSK" w:hAnsi="TH SarabunPSK" w:cs="TH SarabunPSK"/>
          <w:b/>
          <w:bCs/>
          <w:sz w:val="28"/>
        </w:rPr>
        <w:lastRenderedPageBreak/>
        <w:t xml:space="preserve">1. </w:t>
      </w:r>
      <w:r w:rsidRPr="00846FF8">
        <w:rPr>
          <w:rFonts w:ascii="TH SarabunPSK" w:hAnsi="TH SarabunPSK" w:cs="TH SarabunPSK"/>
          <w:b/>
          <w:bCs/>
          <w:sz w:val="28"/>
          <w:cs/>
        </w:rPr>
        <w:t>บทนำ</w:t>
      </w:r>
    </w:p>
    <w:p w:rsidR="009E30D8" w:rsidRPr="009E30D8" w:rsidRDefault="009E30D8" w:rsidP="009E30D8">
      <w:pPr>
        <w:spacing w:after="0" w:line="240" w:lineRule="auto"/>
        <w:ind w:firstLine="709"/>
        <w:jc w:val="thaiDistribute"/>
        <w:rPr>
          <w:rFonts w:ascii="TH SarabunPSK" w:hAnsi="TH SarabunPSK" w:cs="TH SarabunPSK"/>
          <w:b/>
          <w:bCs/>
          <w:sz w:val="28"/>
        </w:rPr>
      </w:pPr>
      <w:r w:rsidRPr="009E30D8">
        <w:rPr>
          <w:rFonts w:ascii="TH SarabunPSK" w:hAnsi="TH SarabunPSK" w:cs="TH SarabunPSK"/>
          <w:sz w:val="28"/>
          <w:cs/>
        </w:rPr>
        <w:t xml:space="preserve">การบริหารราชการแผ่นดินตามนโยบายการกระจายอำนาจสู่หน่วยการปกครองขั้นพื้นฐานของรัฐบาล อันสอดคล้องกับเจตนารมณ์ของรัฐธรรมนูญแห่งราชอาณาจักรไทย พุทธศักราช </w:t>
      </w:r>
      <w:r w:rsidRPr="009E30D8">
        <w:rPr>
          <w:rFonts w:ascii="TH SarabunPSK" w:hAnsi="TH SarabunPSK" w:cs="TH SarabunPSK"/>
          <w:sz w:val="28"/>
        </w:rPr>
        <w:t xml:space="preserve">2540 </w:t>
      </w:r>
      <w:r w:rsidRPr="009E30D8">
        <w:rPr>
          <w:rFonts w:ascii="TH SarabunPSK" w:hAnsi="TH SarabunPSK" w:cs="TH SarabunPSK"/>
          <w:sz w:val="28"/>
          <w:cs/>
        </w:rPr>
        <w:t xml:space="preserve">ที่เล็งเห็นว่าการปกครองท้องถิ่นเป็นพื้นฐานที่สำคัญของการปกครองระบอบประชาธิปไตยในระดับประเทศไทย โดยมาตรา </w:t>
      </w:r>
      <w:r w:rsidRPr="009E30D8">
        <w:rPr>
          <w:rFonts w:ascii="TH SarabunPSK" w:hAnsi="TH SarabunPSK" w:cs="TH SarabunPSK"/>
          <w:sz w:val="28"/>
        </w:rPr>
        <w:t xml:space="preserve">78 </w:t>
      </w:r>
      <w:r w:rsidRPr="009E30D8">
        <w:rPr>
          <w:rFonts w:ascii="TH SarabunPSK" w:hAnsi="TH SarabunPSK" w:cs="TH SarabunPSK"/>
          <w:sz w:val="28"/>
          <w:cs/>
        </w:rPr>
        <w:t>ได้กำหนดไว้ว่า รัฐต้องกระจายอำนาจให้ท้องถิ่นพึ่งตนเองและตัดสินใจในกิจการท้องถิ่นได้เอง พัฒนาเศรษฐกิจท้องถิ่นเอง และระบบสาธารณูปโภคและสาธารณูปการ ตลอดทั้งโครงสร้างพื้นฐานสารสนเทศในท้องถิ่นให้ทั่วถึงและเท่าเทียมกันทั่วประเทศ รวมทั้งพัฒนาจังหวัดที่มีความพร้อมให้เป็นองค์กรปกครองส่วนท้องถิ่นขนาดใหญ่ โดยคำนึงถึงเจตนารมณ์ของประชาชนในจังหวัดนั้น</w:t>
      </w:r>
      <w:r w:rsidRPr="009E30D8">
        <w:rPr>
          <w:rFonts w:ascii="TH SarabunPSK" w:hAnsi="TH SarabunPSK" w:cs="TH SarabunPSK"/>
          <w:sz w:val="28"/>
        </w:rPr>
        <w:t xml:space="preserve"> (</w:t>
      </w:r>
      <w:r w:rsidRPr="009E30D8">
        <w:rPr>
          <w:rFonts w:ascii="TH SarabunPSK" w:hAnsi="TH SarabunPSK" w:cs="TH SarabunPSK"/>
          <w:sz w:val="28"/>
          <w:cs/>
        </w:rPr>
        <w:t>สมคิด เลิศไพฑูรย์</w:t>
      </w:r>
      <w:r w:rsidRPr="009E30D8">
        <w:rPr>
          <w:rFonts w:ascii="TH SarabunPSK" w:hAnsi="TH SarabunPSK" w:cs="TH SarabunPSK"/>
          <w:sz w:val="28"/>
        </w:rPr>
        <w:t>, 2547</w:t>
      </w:r>
      <w:r w:rsidRPr="009E30D8">
        <w:rPr>
          <w:rFonts w:ascii="TH SarabunPSK" w:hAnsi="TH SarabunPSK" w:cs="TH SarabunPSK"/>
          <w:sz w:val="28"/>
          <w:cs/>
        </w:rPr>
        <w:t>)</w:t>
      </w:r>
    </w:p>
    <w:p w:rsidR="009E30D8" w:rsidRPr="009E30D8" w:rsidRDefault="009E30D8" w:rsidP="009E30D8">
      <w:pPr>
        <w:spacing w:after="0" w:line="240" w:lineRule="auto"/>
        <w:ind w:firstLine="709"/>
        <w:jc w:val="thaiDistribute"/>
        <w:rPr>
          <w:rFonts w:ascii="TH SarabunPSK" w:hAnsi="TH SarabunPSK" w:cs="TH SarabunPSK"/>
          <w:sz w:val="28"/>
        </w:rPr>
      </w:pPr>
      <w:r w:rsidRPr="009E30D8">
        <w:rPr>
          <w:rFonts w:ascii="TH SarabunPSK" w:hAnsi="TH SarabunPSK" w:cs="TH SarabunPSK"/>
          <w:b/>
          <w:bCs/>
          <w:sz w:val="28"/>
        </w:rPr>
        <w:tab/>
      </w:r>
      <w:r w:rsidRPr="009E30D8">
        <w:rPr>
          <w:rFonts w:ascii="TH SarabunPSK" w:hAnsi="TH SarabunPSK" w:cs="TH SarabunPSK"/>
          <w:sz w:val="28"/>
          <w:cs/>
        </w:rPr>
        <w:t xml:space="preserve">การพระราชกำหนดแผนและขั้นตอนการกระจายอำนาจให้แก่องค์กรปกครอง </w:t>
      </w:r>
      <w:r w:rsidRPr="009E30D8">
        <w:rPr>
          <w:rFonts w:ascii="TH SarabunPSK" w:hAnsi="TH SarabunPSK" w:cs="TH SarabunPSK"/>
          <w:sz w:val="28"/>
        </w:rPr>
        <w:t xml:space="preserve">2542 </w:t>
      </w:r>
      <w:r w:rsidRPr="009E30D8">
        <w:rPr>
          <w:rFonts w:ascii="TH SarabunPSK" w:hAnsi="TH SarabunPSK" w:cs="TH SarabunPSK"/>
          <w:sz w:val="28"/>
          <w:cs/>
        </w:rPr>
        <w:t xml:space="preserve">กำหนดให้มีคณะกรรมการการกระจายอำนาจให้แก่องค์กรปกครองส่วนท้องถิ่น มีอำนาจหน้าที่ระหว่างรัฐกับองค์กรปกครองส่วนท้องถิ่น และระหว่างองค์กรปกครองส่วนท้องถิ่นด้วยกันเอง โดยองค์กรปกครองส่วนท้องถิ่นใดที่มีความพร้อมในการรับถ่ายโอนอำนาจหน้าที่ในภารกิจ ก็ให้ดำเนินการถ่ายโอนภายใน </w:t>
      </w:r>
      <w:r w:rsidRPr="009E30D8">
        <w:rPr>
          <w:rFonts w:ascii="TH SarabunPSK" w:hAnsi="TH SarabunPSK" w:cs="TH SarabunPSK"/>
          <w:sz w:val="28"/>
        </w:rPr>
        <w:t xml:space="preserve">4 </w:t>
      </w:r>
      <w:r w:rsidRPr="009E30D8">
        <w:rPr>
          <w:rFonts w:ascii="TH SarabunPSK" w:hAnsi="TH SarabunPSK" w:cs="TH SarabunPSK"/>
          <w:sz w:val="28"/>
          <w:cs/>
        </w:rPr>
        <w:t xml:space="preserve">ปี สำหรับองค์กรปกครองส่วนท้องถิ่นที่ไม่สามารถรับการถ่ายโอนอำนาจหน้าที่และภารกิจภายใน </w:t>
      </w:r>
      <w:r w:rsidRPr="009E30D8">
        <w:rPr>
          <w:rFonts w:ascii="TH SarabunPSK" w:hAnsi="TH SarabunPSK" w:cs="TH SarabunPSK"/>
          <w:sz w:val="28"/>
        </w:rPr>
        <w:t xml:space="preserve">4 </w:t>
      </w:r>
      <w:r w:rsidRPr="009E30D8">
        <w:rPr>
          <w:rFonts w:ascii="TH SarabunPSK" w:hAnsi="TH SarabunPSK" w:cs="TH SarabunPSK"/>
          <w:sz w:val="28"/>
          <w:cs/>
        </w:rPr>
        <w:t xml:space="preserve">ปี ให้ดำเนินการถ่ายโอนภายใน </w:t>
      </w:r>
      <w:r w:rsidRPr="009E30D8">
        <w:rPr>
          <w:rFonts w:ascii="TH SarabunPSK" w:hAnsi="TH SarabunPSK" w:cs="TH SarabunPSK"/>
          <w:sz w:val="28"/>
        </w:rPr>
        <w:t xml:space="preserve">10 </w:t>
      </w:r>
      <w:r w:rsidRPr="009E30D8">
        <w:rPr>
          <w:rFonts w:ascii="TH SarabunPSK" w:hAnsi="TH SarabunPSK" w:cs="TH SarabunPSK"/>
          <w:sz w:val="28"/>
          <w:cs/>
        </w:rPr>
        <w:t>ปี รวมทั้งได้กำหนดการจัดสรรภาษี และอากรเงินมีรายได้เพิ่มขึ้นอุดหนุนและรายได้อื่นให้แก่องค์กรปกครองส่วนท้องถิ่นมีรายได้เพิ่มขึ้นคิดเป็นสัดส่วนต่อรายได้รัฐบาลภายในปี พ</w:t>
      </w:r>
      <w:r w:rsidRPr="009E30D8">
        <w:rPr>
          <w:rFonts w:ascii="TH SarabunPSK" w:hAnsi="TH SarabunPSK" w:cs="TH SarabunPSK"/>
          <w:sz w:val="28"/>
        </w:rPr>
        <w:t>.</w:t>
      </w:r>
      <w:r w:rsidRPr="009E30D8">
        <w:rPr>
          <w:rFonts w:ascii="TH SarabunPSK" w:hAnsi="TH SarabunPSK" w:cs="TH SarabunPSK"/>
          <w:sz w:val="28"/>
          <w:cs/>
        </w:rPr>
        <w:t>ศ</w:t>
      </w:r>
      <w:r w:rsidRPr="009E30D8">
        <w:rPr>
          <w:rFonts w:ascii="TH SarabunPSK" w:hAnsi="TH SarabunPSK" w:cs="TH SarabunPSK"/>
          <w:sz w:val="28"/>
        </w:rPr>
        <w:t xml:space="preserve">. 2549 </w:t>
      </w:r>
      <w:r w:rsidRPr="009E30D8">
        <w:rPr>
          <w:rFonts w:ascii="TH SarabunPSK" w:hAnsi="TH SarabunPSK" w:cs="TH SarabunPSK"/>
          <w:sz w:val="28"/>
          <w:cs/>
        </w:rPr>
        <w:t xml:space="preserve">ไม่น้อยกว่าร้อยละ </w:t>
      </w:r>
      <w:r w:rsidRPr="009E30D8">
        <w:rPr>
          <w:rFonts w:ascii="TH SarabunPSK" w:hAnsi="TH SarabunPSK" w:cs="TH SarabunPSK"/>
          <w:sz w:val="28"/>
        </w:rPr>
        <w:t xml:space="preserve">35 </w:t>
      </w:r>
      <w:r w:rsidRPr="009E30D8">
        <w:rPr>
          <w:rFonts w:ascii="TH SarabunPSK" w:hAnsi="TH SarabunPSK" w:cs="TH SarabunPSK"/>
          <w:sz w:val="28"/>
          <w:cs/>
        </w:rPr>
        <w:t xml:space="preserve">และยังได้กำหนดอำนาจหน้าที่ให้องค์กรปกครองส่วนท้องถิ่นจัดระบบบริการสาธารณะเพื่อประโยชน์ของประชาชนในท้องถิ่นตนเองไว้ในมาตรา </w:t>
      </w:r>
      <w:r w:rsidRPr="009E30D8">
        <w:rPr>
          <w:rFonts w:ascii="TH SarabunPSK" w:hAnsi="TH SarabunPSK" w:cs="TH SarabunPSK"/>
          <w:sz w:val="28"/>
        </w:rPr>
        <w:t xml:space="preserve">16 </w:t>
      </w:r>
      <w:r w:rsidRPr="009E30D8">
        <w:rPr>
          <w:rFonts w:ascii="TH SarabunPSK" w:hAnsi="TH SarabunPSK" w:cs="TH SarabunPSK"/>
          <w:sz w:val="28"/>
          <w:cs/>
        </w:rPr>
        <w:t>แห่งพระราชบัญญัติกำหนดแผนและขั้นตอนการกระจายอำนาจให้กับองค์กรปกครองส่วนท้องถิ่น พ</w:t>
      </w:r>
      <w:r w:rsidRPr="009E30D8">
        <w:rPr>
          <w:rFonts w:ascii="TH SarabunPSK" w:hAnsi="TH SarabunPSK" w:cs="TH SarabunPSK"/>
          <w:sz w:val="28"/>
        </w:rPr>
        <w:t>.</w:t>
      </w:r>
      <w:r w:rsidRPr="009E30D8">
        <w:rPr>
          <w:rFonts w:ascii="TH SarabunPSK" w:hAnsi="TH SarabunPSK" w:cs="TH SarabunPSK"/>
          <w:sz w:val="28"/>
          <w:cs/>
        </w:rPr>
        <w:t>ศ</w:t>
      </w:r>
      <w:r w:rsidRPr="009E30D8">
        <w:rPr>
          <w:rFonts w:ascii="TH SarabunPSK" w:hAnsi="TH SarabunPSK" w:cs="TH SarabunPSK"/>
          <w:sz w:val="28"/>
        </w:rPr>
        <w:t xml:space="preserve">. 2542 </w:t>
      </w:r>
      <w:r w:rsidRPr="009E30D8">
        <w:rPr>
          <w:rFonts w:ascii="TH SarabunPSK" w:hAnsi="TH SarabunPSK" w:cs="TH SarabunPSK"/>
          <w:sz w:val="28"/>
          <w:cs/>
        </w:rPr>
        <w:t>(ลือศักดิ์ ธรรมโสภณ</w:t>
      </w:r>
      <w:r w:rsidRPr="009E30D8">
        <w:rPr>
          <w:rFonts w:ascii="TH SarabunPSK" w:hAnsi="TH SarabunPSK" w:cs="TH SarabunPSK"/>
          <w:sz w:val="28"/>
        </w:rPr>
        <w:t>, 2547</w:t>
      </w:r>
      <w:r w:rsidRPr="009E30D8">
        <w:rPr>
          <w:rFonts w:ascii="TH SarabunPSK" w:hAnsi="TH SarabunPSK" w:cs="TH SarabunPSK"/>
          <w:sz w:val="28"/>
          <w:cs/>
        </w:rPr>
        <w:t xml:space="preserve">) จึงส่งผลให้องค์กรปกครองส่วนท้องถิ่นได้เข้ามามีบทบาทในชีวิตประจำวันของประชาชนในทุกพื้นที่เป็นอย่างมากโดยส่วนวิจัยและพัฒนาระบบ รูปแบบ และโครงสร้าง สำนักพัฒนาระบบ รูปแบบ และโครงสร้าง </w:t>
      </w:r>
      <w:r w:rsidRPr="009E30D8">
        <w:rPr>
          <w:rFonts w:ascii="TH SarabunPSK" w:hAnsi="TH SarabunPSK" w:cs="TH SarabunPSK"/>
          <w:sz w:val="28"/>
        </w:rPr>
        <w:t xml:space="preserve">(2549) </w:t>
      </w:r>
      <w:r w:rsidRPr="009E30D8">
        <w:rPr>
          <w:rFonts w:ascii="TH SarabunPSK" w:hAnsi="TH SarabunPSK" w:cs="TH SarabunPSK"/>
          <w:sz w:val="28"/>
          <w:cs/>
        </w:rPr>
        <w:t xml:space="preserve">ได้สรุปข้อมูลจำนวนองค์กรปกครองส่วนท้องถิ่น ณ วันที่ </w:t>
      </w:r>
      <w:r w:rsidRPr="009E30D8">
        <w:rPr>
          <w:rFonts w:ascii="TH SarabunPSK" w:hAnsi="TH SarabunPSK" w:cs="TH SarabunPSK"/>
          <w:sz w:val="28"/>
        </w:rPr>
        <w:t xml:space="preserve">4 </w:t>
      </w:r>
      <w:r w:rsidRPr="009E30D8">
        <w:rPr>
          <w:rFonts w:ascii="TH SarabunPSK" w:hAnsi="TH SarabunPSK" w:cs="TH SarabunPSK"/>
          <w:sz w:val="28"/>
          <w:cs/>
        </w:rPr>
        <w:t xml:space="preserve">ตุลาคม </w:t>
      </w:r>
      <w:r w:rsidRPr="009E30D8">
        <w:rPr>
          <w:rFonts w:ascii="TH SarabunPSK" w:hAnsi="TH SarabunPSK" w:cs="TH SarabunPSK"/>
          <w:sz w:val="28"/>
        </w:rPr>
        <w:t xml:space="preserve">2549 </w:t>
      </w:r>
      <w:r w:rsidRPr="009E30D8">
        <w:rPr>
          <w:rFonts w:ascii="TH SarabunPSK" w:hAnsi="TH SarabunPSK" w:cs="TH SarabunPSK"/>
          <w:sz w:val="28"/>
          <w:cs/>
        </w:rPr>
        <w:t xml:space="preserve">ดังนั้นองค์การบริหารส่วนจังหวัดจำนวน </w:t>
      </w:r>
      <w:r w:rsidRPr="009E30D8">
        <w:rPr>
          <w:rFonts w:ascii="TH SarabunPSK" w:hAnsi="TH SarabunPSK" w:cs="TH SarabunPSK"/>
          <w:sz w:val="28"/>
        </w:rPr>
        <w:t xml:space="preserve">75 </w:t>
      </w:r>
      <w:r w:rsidRPr="009E30D8">
        <w:rPr>
          <w:rFonts w:ascii="TH SarabunPSK" w:hAnsi="TH SarabunPSK" w:cs="TH SarabunPSK"/>
          <w:sz w:val="28"/>
          <w:cs/>
        </w:rPr>
        <w:t>แห่ง เทศบาลจำนวน</w:t>
      </w:r>
      <w:r w:rsidRPr="009E30D8">
        <w:rPr>
          <w:rFonts w:ascii="TH SarabunPSK" w:hAnsi="TH SarabunPSK" w:cs="TH SarabunPSK"/>
          <w:sz w:val="28"/>
        </w:rPr>
        <w:t xml:space="preserve"> 1,161 </w:t>
      </w:r>
      <w:r w:rsidRPr="009E30D8">
        <w:rPr>
          <w:rFonts w:ascii="TH SarabunPSK" w:hAnsi="TH SarabunPSK" w:cs="TH SarabunPSK"/>
          <w:sz w:val="28"/>
          <w:cs/>
        </w:rPr>
        <w:t xml:space="preserve">แห่ง องค์การบริหารส่วนตำบลจำนวน </w:t>
      </w:r>
      <w:r w:rsidRPr="009E30D8">
        <w:rPr>
          <w:rFonts w:ascii="TH SarabunPSK" w:hAnsi="TH SarabunPSK" w:cs="TH SarabunPSK"/>
          <w:sz w:val="28"/>
        </w:rPr>
        <w:t xml:space="preserve">6,617 </w:t>
      </w:r>
      <w:r w:rsidRPr="009E30D8">
        <w:rPr>
          <w:rFonts w:ascii="TH SarabunPSK" w:hAnsi="TH SarabunPSK" w:cs="TH SarabunPSK"/>
          <w:sz w:val="28"/>
          <w:cs/>
        </w:rPr>
        <w:t xml:space="preserve">แห่ง และการปกครองท้องถิ่นรูปแบบพิเศษจำนวน </w:t>
      </w:r>
      <w:r w:rsidRPr="009E30D8">
        <w:rPr>
          <w:rFonts w:ascii="TH SarabunPSK" w:hAnsi="TH SarabunPSK" w:cs="TH SarabunPSK"/>
          <w:sz w:val="28"/>
        </w:rPr>
        <w:t xml:space="preserve">2 </w:t>
      </w:r>
      <w:r w:rsidRPr="009E30D8">
        <w:rPr>
          <w:rFonts w:ascii="TH SarabunPSK" w:hAnsi="TH SarabunPSK" w:cs="TH SarabunPSK"/>
          <w:sz w:val="28"/>
          <w:cs/>
        </w:rPr>
        <w:t xml:space="preserve">แห่ง ได้แก่กรุงเทพมหานคร และเมืองพัทยา รวมทั้งสิ้น </w:t>
      </w:r>
      <w:r w:rsidRPr="009E30D8">
        <w:rPr>
          <w:rFonts w:ascii="TH SarabunPSK" w:hAnsi="TH SarabunPSK" w:cs="TH SarabunPSK"/>
          <w:sz w:val="28"/>
        </w:rPr>
        <w:t xml:space="preserve">7,855 </w:t>
      </w:r>
      <w:r w:rsidRPr="009E30D8">
        <w:rPr>
          <w:rFonts w:ascii="TH SarabunPSK" w:hAnsi="TH SarabunPSK" w:cs="TH SarabunPSK"/>
          <w:sz w:val="28"/>
          <w:cs/>
        </w:rPr>
        <w:t>แห่ง</w:t>
      </w:r>
    </w:p>
    <w:p w:rsidR="009E30D8" w:rsidRPr="009E30D8" w:rsidRDefault="009E30D8" w:rsidP="009E30D8">
      <w:pPr>
        <w:spacing w:after="0" w:line="240" w:lineRule="auto"/>
        <w:jc w:val="thaiDistribute"/>
        <w:rPr>
          <w:rFonts w:ascii="TH SarabunPSK" w:hAnsi="TH SarabunPSK" w:cs="TH SarabunPSK"/>
          <w:b/>
          <w:bCs/>
          <w:sz w:val="28"/>
        </w:rPr>
      </w:pPr>
      <w:r>
        <w:rPr>
          <w:rFonts w:asciiTheme="majorBidi" w:hAnsiTheme="majorBidi" w:cstheme="majorBidi"/>
          <w:b/>
          <w:bCs/>
          <w:sz w:val="36"/>
          <w:szCs w:val="36"/>
          <w:cs/>
        </w:rPr>
        <w:tab/>
      </w:r>
      <w:r w:rsidRPr="009E30D8">
        <w:rPr>
          <w:rFonts w:ascii="TH SarabunPSK" w:hAnsi="TH SarabunPSK" w:cs="TH SarabunPSK"/>
          <w:sz w:val="28"/>
          <w:cs/>
        </w:rPr>
        <w:t>ในอดีตขยะมักจะถูกมองว่าเป็นของที่เหลือใช้และไม่สามารถนำมาใช้ประโยชน์ได้อีก ที่ผ่านมาประเทศไทยประสบกับปัญหาการเพิ่มของปริมาณขยะและยากลำบากในการหาที่กำจัดขยะ จึงก่อให้เกิดแนวคิดในการลดปริมาณขยะที่เกิดขึ้น โดยการเน้นการนำของเหลือใช้จากกิจกรรมต่างๆ มาใช้ประโยชน์อีกครั้งซึ่งแนวคิดดังกล่าวเป็นแนวคิดที่แพร่หลายในสังคมไทย แต่หากพิจารณาในด้านการดำเนินการกลับเป็นสิ่งที่กระทำได้ค่อนข้างยากเนื่องจากพฤติกรรมการทิ้งขยะของคนไทยส่วนใหญ่ไม่มีการคัดแยกขยะหรือการนำกลับมาใช้ใหม่อีก ส่งผลต่อการเพิ่มหรือลดปริมาณขยะ ดังนั้นพบว่าปัญหาขยะ ยังเป็นปัญหาที่เกิดขึ้นโดยเฉพาะชุมชนเมืองนั้นมีแนวโน้มว่าจะรุนแรงมากขึ้น โดยเฉพาะขยะมีพิษ เช่น กระป๋องยาฆ่าแมลง ทำให้เกิดการปนเปื้อนในสิ่งแวดล้อม รวมทั้งเกิดความเสี่ยงที่จะเกิดผลกระทบต่อสุขภาพอนามัยของประชาชนมากขึ้น โดยเฉพาะอย่างยิ่งในเมืองใหญ่ต่างๆ ที่มีจำนวนประชากรหนาแน่น การดำเนินการแก้ไขปัญหาขยะคงเป็นเพียงการแก้ไขปัญหาเฉพาะหน้า ขาดการวางแผนแก้ไขระยะยาว ความไม่พร้อมในด้านเครื่องมือ อุปกรณ์หรือขาดแนวทางการปฏิบัติในด้านการคัดแยก การเก็บขนและการกำจัดที่ได้มาตรฐาน ในบางพื้นที่มีข้อจำกัดด้านเงินทุน อุปกรณ์ เครื่องใช้และบุคลากรระดับปฏิบัติที่มีความรู้ ความชำนาญรวมทั้งองค์กรปกครองส่วนท้องถิ่นก็มีขีดความสามารถจำกัดและไม่เพียงพอ ขาดระบบการเก็บข้อมูลหรือการนำขยะกลับมาหมุนเวียนใช้ประโยชน์อีกครั้ง</w:t>
      </w:r>
      <w:r w:rsidRPr="009E30D8">
        <w:rPr>
          <w:rFonts w:ascii="TH SarabunPSK" w:hAnsi="TH SarabunPSK" w:cs="TH SarabunPSK"/>
          <w:sz w:val="28"/>
        </w:rPr>
        <w:t xml:space="preserve"> (</w:t>
      </w:r>
      <w:r w:rsidRPr="009E30D8">
        <w:rPr>
          <w:rFonts w:ascii="TH SarabunPSK" w:hAnsi="TH SarabunPSK" w:cs="TH SarabunPSK"/>
          <w:sz w:val="28"/>
          <w:cs/>
        </w:rPr>
        <w:t>นิทัศน์ สัมฤทธิ์</w:t>
      </w:r>
      <w:r w:rsidRPr="009E30D8">
        <w:rPr>
          <w:rFonts w:ascii="TH SarabunPSK" w:hAnsi="TH SarabunPSK" w:cs="TH SarabunPSK"/>
          <w:sz w:val="28"/>
        </w:rPr>
        <w:t>, 2553)</w:t>
      </w:r>
    </w:p>
    <w:p w:rsidR="0061230C" w:rsidRPr="00846FF8" w:rsidRDefault="0061230C" w:rsidP="0061230C">
      <w:pPr>
        <w:pStyle w:val="a3"/>
        <w:rPr>
          <w:rFonts w:ascii="TH SarabunPSK" w:hAnsi="TH SarabunPSK" w:cs="TH SarabunPSK"/>
          <w:b/>
          <w:bCs/>
          <w:sz w:val="28"/>
          <w:cs/>
        </w:rPr>
      </w:pPr>
    </w:p>
    <w:p w:rsidR="0061230C" w:rsidRPr="00846FF8" w:rsidRDefault="0061230C" w:rsidP="0061230C">
      <w:pPr>
        <w:pStyle w:val="a3"/>
        <w:rPr>
          <w:rFonts w:ascii="TH SarabunPSK" w:hAnsi="TH SarabunPSK" w:cs="TH SarabunPSK"/>
          <w:b/>
          <w:bCs/>
          <w:sz w:val="28"/>
        </w:rPr>
      </w:pPr>
      <w:r w:rsidRPr="00846FF8">
        <w:rPr>
          <w:rFonts w:ascii="TH SarabunPSK" w:hAnsi="TH SarabunPSK" w:cs="TH SarabunPSK"/>
          <w:b/>
          <w:bCs/>
          <w:sz w:val="28"/>
          <w:cs/>
        </w:rPr>
        <w:t>2. วัตถุประสงค์ของการวิจัย</w:t>
      </w:r>
    </w:p>
    <w:p w:rsidR="009E30D8" w:rsidRPr="009E30D8" w:rsidRDefault="009E30D8" w:rsidP="009E30D8">
      <w:pPr>
        <w:pStyle w:val="a3"/>
        <w:numPr>
          <w:ilvl w:val="0"/>
          <w:numId w:val="1"/>
        </w:numPr>
        <w:tabs>
          <w:tab w:val="left" w:pos="993"/>
        </w:tabs>
        <w:ind w:left="0" w:firstLine="720"/>
        <w:jc w:val="thaiDistribute"/>
        <w:rPr>
          <w:rFonts w:ascii="TH SarabunPSK" w:hAnsi="TH SarabunPSK" w:cs="TH SarabunPSK"/>
          <w:sz w:val="28"/>
        </w:rPr>
      </w:pPr>
      <w:r w:rsidRPr="009E30D8">
        <w:rPr>
          <w:rFonts w:ascii="TH SarabunPSK" w:hAnsi="TH SarabunPSK" w:cs="TH SarabunPSK"/>
          <w:sz w:val="28"/>
          <w:cs/>
        </w:rPr>
        <w:t>เพื่อศึกษาระดับปัจจัยการมีส่วนร่วมและการมีส่วนร่วมของประชาชนในการจัดการขยะมูลฝอยในแขวงตลิ่งชันเขตตลิ่งชัน กรุงเทพมหานคร</w:t>
      </w:r>
    </w:p>
    <w:p w:rsidR="009E30D8" w:rsidRPr="009E30D8" w:rsidRDefault="009E30D8" w:rsidP="009E30D8">
      <w:pPr>
        <w:pStyle w:val="a3"/>
        <w:numPr>
          <w:ilvl w:val="0"/>
          <w:numId w:val="1"/>
        </w:numPr>
        <w:tabs>
          <w:tab w:val="left" w:pos="993"/>
        </w:tabs>
        <w:ind w:left="0" w:firstLine="720"/>
        <w:jc w:val="thaiDistribute"/>
        <w:rPr>
          <w:rFonts w:ascii="TH SarabunPSK" w:hAnsi="TH SarabunPSK" w:cs="TH SarabunPSK"/>
          <w:sz w:val="28"/>
        </w:rPr>
      </w:pPr>
      <w:r w:rsidRPr="009E30D8">
        <w:rPr>
          <w:rFonts w:ascii="TH SarabunPSK" w:hAnsi="TH SarabunPSK" w:cs="TH SarabunPSK"/>
          <w:sz w:val="28"/>
          <w:cs/>
        </w:rPr>
        <w:t>เพื่อศึกษาเปรียบเทียบการมีส่วนร่วมของประชาชนในการจัดการขยะมูลฝอยในแขวง ตลิ่งชัน เขตตลิ่งชัน กรุงเทพมหานครจำแนกตามปัจจัยส่วนบุคคล</w:t>
      </w:r>
    </w:p>
    <w:p w:rsidR="009E30D8" w:rsidRDefault="009E30D8" w:rsidP="009E30D8">
      <w:pPr>
        <w:pStyle w:val="a3"/>
        <w:numPr>
          <w:ilvl w:val="0"/>
          <w:numId w:val="1"/>
        </w:numPr>
        <w:tabs>
          <w:tab w:val="left" w:pos="993"/>
        </w:tabs>
        <w:ind w:left="0" w:firstLine="720"/>
        <w:jc w:val="thaiDistribute"/>
        <w:rPr>
          <w:rFonts w:ascii="TH SarabunPSK" w:hAnsi="TH SarabunPSK" w:cs="TH SarabunPSK"/>
          <w:sz w:val="28"/>
        </w:rPr>
      </w:pPr>
      <w:r w:rsidRPr="009E30D8">
        <w:rPr>
          <w:rFonts w:ascii="TH SarabunPSK" w:hAnsi="TH SarabunPSK" w:cs="TH SarabunPSK"/>
          <w:sz w:val="28"/>
          <w:cs/>
        </w:rPr>
        <w:t>เพื่อศึกษาความสัมพันธ์ปัจจัยการมีส่วนร่วมของประชาชนในการจัดการขยะมูลฝอยในแขวงตลิ่งชัน เขตตลิ่งชัน กรุงเทพมหานคร</w:t>
      </w:r>
    </w:p>
    <w:p w:rsidR="009E30D8" w:rsidRPr="009E30D8" w:rsidRDefault="009E30D8" w:rsidP="009E30D8">
      <w:pPr>
        <w:pStyle w:val="a3"/>
        <w:tabs>
          <w:tab w:val="left" w:pos="993"/>
        </w:tabs>
        <w:ind w:left="720"/>
        <w:jc w:val="thaiDistribute"/>
        <w:rPr>
          <w:rFonts w:ascii="TH SarabunPSK" w:hAnsi="TH SarabunPSK" w:cs="TH SarabunPSK"/>
          <w:sz w:val="28"/>
        </w:rPr>
      </w:pPr>
    </w:p>
    <w:p w:rsidR="009E30D8" w:rsidRPr="009E30D8" w:rsidRDefault="009E30D8" w:rsidP="009E30D8">
      <w:pPr>
        <w:spacing w:after="0"/>
        <w:jc w:val="thaiDistribute"/>
        <w:rPr>
          <w:rFonts w:ascii="TH SarabunPSK" w:hAnsi="TH SarabunPSK" w:cs="TH SarabunPSK"/>
          <w:b/>
          <w:bCs/>
          <w:sz w:val="28"/>
        </w:rPr>
      </w:pPr>
      <w:r>
        <w:rPr>
          <w:rFonts w:ascii="TH SarabunPSK" w:hAnsi="TH SarabunPSK" w:cs="TH SarabunPSK" w:hint="cs"/>
          <w:b/>
          <w:bCs/>
          <w:sz w:val="28"/>
          <w:cs/>
        </w:rPr>
        <w:t xml:space="preserve">3. </w:t>
      </w:r>
      <w:r w:rsidRPr="009E30D8">
        <w:rPr>
          <w:rFonts w:ascii="TH SarabunPSK" w:hAnsi="TH SarabunPSK" w:cs="TH SarabunPSK"/>
          <w:b/>
          <w:bCs/>
          <w:sz w:val="28"/>
          <w:cs/>
        </w:rPr>
        <w:t>สมมติฐานในการวิจัย</w:t>
      </w:r>
    </w:p>
    <w:p w:rsidR="009E30D8" w:rsidRPr="009E30D8" w:rsidRDefault="009E30D8" w:rsidP="009E30D8">
      <w:pPr>
        <w:pStyle w:val="a3"/>
        <w:numPr>
          <w:ilvl w:val="0"/>
          <w:numId w:val="2"/>
        </w:numPr>
        <w:tabs>
          <w:tab w:val="left" w:pos="993"/>
        </w:tabs>
        <w:ind w:left="0" w:firstLine="709"/>
        <w:jc w:val="thaiDistribute"/>
        <w:rPr>
          <w:rFonts w:ascii="TH SarabunPSK" w:hAnsi="TH SarabunPSK" w:cs="TH SarabunPSK"/>
          <w:b/>
          <w:bCs/>
          <w:sz w:val="28"/>
        </w:rPr>
      </w:pPr>
      <w:r w:rsidRPr="009E30D8">
        <w:rPr>
          <w:rFonts w:ascii="TH SarabunPSK" w:hAnsi="TH SarabunPSK" w:cs="TH SarabunPSK"/>
          <w:sz w:val="28"/>
          <w:cs/>
        </w:rPr>
        <w:t>ประชาชนที่มีปัจจัยส่วนบุคคลที่แตกต่างกันมีส่วนร่วมในการจัดการขยะมูลฝอย แตกต่างกัน</w:t>
      </w:r>
    </w:p>
    <w:p w:rsidR="009E30D8" w:rsidRPr="009E30D8" w:rsidRDefault="009E30D8" w:rsidP="009E30D8">
      <w:pPr>
        <w:pStyle w:val="a6"/>
        <w:numPr>
          <w:ilvl w:val="1"/>
          <w:numId w:val="2"/>
        </w:numPr>
        <w:tabs>
          <w:tab w:val="left" w:pos="1418"/>
        </w:tabs>
        <w:spacing w:after="0"/>
        <w:ind w:left="0" w:firstLine="993"/>
        <w:jc w:val="thaiDistribute"/>
        <w:rPr>
          <w:rFonts w:ascii="TH SarabunPSK" w:hAnsi="TH SarabunPSK" w:cs="TH SarabunPSK"/>
          <w:sz w:val="28"/>
        </w:rPr>
      </w:pPr>
      <w:r w:rsidRPr="009E30D8">
        <w:rPr>
          <w:rFonts w:ascii="TH SarabunPSK" w:hAnsi="TH SarabunPSK" w:cs="TH SarabunPSK"/>
          <w:sz w:val="28"/>
          <w:cs/>
        </w:rPr>
        <w:lastRenderedPageBreak/>
        <w:t>ประชาชนที่มีเพศแตกต่างกันมีส่วนร่วมในการจัดการขยะมูลฝอยแตกต่างกัน</w:t>
      </w:r>
    </w:p>
    <w:p w:rsidR="009E30D8" w:rsidRPr="009E30D8" w:rsidRDefault="009E30D8" w:rsidP="009E30D8">
      <w:pPr>
        <w:pStyle w:val="a6"/>
        <w:numPr>
          <w:ilvl w:val="1"/>
          <w:numId w:val="2"/>
        </w:numPr>
        <w:tabs>
          <w:tab w:val="left" w:pos="1418"/>
        </w:tabs>
        <w:spacing w:after="0"/>
        <w:ind w:left="0" w:firstLine="993"/>
        <w:jc w:val="thaiDistribute"/>
        <w:rPr>
          <w:rFonts w:ascii="TH SarabunPSK" w:hAnsi="TH SarabunPSK" w:cs="TH SarabunPSK"/>
          <w:sz w:val="28"/>
        </w:rPr>
      </w:pPr>
      <w:r w:rsidRPr="009E30D8">
        <w:rPr>
          <w:rFonts w:ascii="TH SarabunPSK" w:hAnsi="TH SarabunPSK" w:cs="TH SarabunPSK"/>
          <w:sz w:val="28"/>
          <w:cs/>
        </w:rPr>
        <w:t>ประชาชนที่มีอายุแตกต่างกันมีส่วนร่วมในการจัดการขยะมูลฝอยแตกต่างกัน</w:t>
      </w:r>
    </w:p>
    <w:p w:rsidR="009E30D8" w:rsidRPr="009E30D8" w:rsidRDefault="009E30D8" w:rsidP="009E30D8">
      <w:pPr>
        <w:pStyle w:val="a6"/>
        <w:numPr>
          <w:ilvl w:val="1"/>
          <w:numId w:val="2"/>
        </w:numPr>
        <w:tabs>
          <w:tab w:val="left" w:pos="1418"/>
        </w:tabs>
        <w:spacing w:after="0"/>
        <w:ind w:left="0" w:firstLine="993"/>
        <w:jc w:val="thaiDistribute"/>
        <w:rPr>
          <w:rFonts w:ascii="TH SarabunPSK" w:hAnsi="TH SarabunPSK" w:cs="TH SarabunPSK"/>
          <w:sz w:val="28"/>
          <w:cs/>
        </w:rPr>
      </w:pPr>
      <w:r w:rsidRPr="009E30D8">
        <w:rPr>
          <w:rFonts w:ascii="TH SarabunPSK" w:hAnsi="TH SarabunPSK" w:cs="TH SarabunPSK"/>
          <w:sz w:val="28"/>
          <w:cs/>
        </w:rPr>
        <w:t>ประชาชนที่มีระดับการศึกษาแตกต่างกันมีส่วนร่วมในการจัดการขยะมูลฝอยแตกต่างกับ</w:t>
      </w:r>
    </w:p>
    <w:p w:rsidR="009E30D8" w:rsidRPr="009E30D8" w:rsidRDefault="009E30D8" w:rsidP="009E30D8">
      <w:pPr>
        <w:pStyle w:val="a6"/>
        <w:numPr>
          <w:ilvl w:val="1"/>
          <w:numId w:val="2"/>
        </w:numPr>
        <w:tabs>
          <w:tab w:val="left" w:pos="1418"/>
        </w:tabs>
        <w:spacing w:after="0"/>
        <w:ind w:left="0" w:firstLine="993"/>
        <w:jc w:val="thaiDistribute"/>
        <w:rPr>
          <w:rFonts w:ascii="TH SarabunPSK" w:hAnsi="TH SarabunPSK" w:cs="TH SarabunPSK"/>
          <w:sz w:val="28"/>
        </w:rPr>
      </w:pPr>
      <w:r w:rsidRPr="009E30D8">
        <w:rPr>
          <w:rFonts w:ascii="TH SarabunPSK" w:hAnsi="TH SarabunPSK" w:cs="TH SarabunPSK"/>
          <w:sz w:val="28"/>
          <w:cs/>
        </w:rPr>
        <w:t>ประชาชนที่มีอาชีพแตกต่างกันมีส่วนร่วมในการจัดการขยะมูลฝอยแตกต่างกัน</w:t>
      </w:r>
    </w:p>
    <w:p w:rsidR="009E30D8" w:rsidRPr="009E30D8" w:rsidRDefault="009E30D8" w:rsidP="009E30D8">
      <w:pPr>
        <w:pStyle w:val="a6"/>
        <w:numPr>
          <w:ilvl w:val="1"/>
          <w:numId w:val="2"/>
        </w:numPr>
        <w:tabs>
          <w:tab w:val="left" w:pos="1418"/>
        </w:tabs>
        <w:spacing w:after="0"/>
        <w:ind w:left="0" w:firstLine="993"/>
        <w:jc w:val="thaiDistribute"/>
        <w:rPr>
          <w:rFonts w:ascii="TH SarabunPSK" w:hAnsi="TH SarabunPSK" w:cs="TH SarabunPSK"/>
          <w:sz w:val="28"/>
        </w:rPr>
      </w:pPr>
      <w:r w:rsidRPr="009E30D8">
        <w:rPr>
          <w:rFonts w:ascii="TH SarabunPSK" w:hAnsi="TH SarabunPSK" w:cs="TH SarabunPSK"/>
          <w:sz w:val="28"/>
          <w:cs/>
        </w:rPr>
        <w:t>ประชาชนที่มีรายได้แตกต่างกันมีส่วนร่วมในการจัดการขยะมูลฝอยแตกต่างกัน</w:t>
      </w:r>
    </w:p>
    <w:p w:rsidR="009E30D8" w:rsidRPr="009E30D8" w:rsidRDefault="009E30D8" w:rsidP="009E30D8">
      <w:pPr>
        <w:pStyle w:val="a6"/>
        <w:numPr>
          <w:ilvl w:val="0"/>
          <w:numId w:val="2"/>
        </w:numPr>
        <w:tabs>
          <w:tab w:val="left" w:pos="993"/>
        </w:tabs>
        <w:spacing w:after="0"/>
        <w:ind w:left="0" w:firstLine="709"/>
        <w:jc w:val="thaiDistribute"/>
        <w:rPr>
          <w:rFonts w:ascii="TH SarabunPSK" w:hAnsi="TH SarabunPSK" w:cs="TH SarabunPSK"/>
          <w:sz w:val="28"/>
        </w:rPr>
      </w:pPr>
      <w:r w:rsidRPr="009E30D8">
        <w:rPr>
          <w:rFonts w:ascii="TH SarabunPSK" w:hAnsi="TH SarabunPSK" w:cs="TH SarabunPSK"/>
          <w:sz w:val="28"/>
          <w:cs/>
        </w:rPr>
        <w:t>ปัจจัยการมีส่วนร่วมมีความสัมพันธ์กับการมีส่วนร่วมของประชาชนในการจัดการขยะมูลฝอยในแขวงตลิ่งชัน เขตตลิ่งชัน กรุงเทพมหานคร</w:t>
      </w:r>
    </w:p>
    <w:p w:rsidR="009E30D8" w:rsidRPr="009E30D8" w:rsidRDefault="009E30D8" w:rsidP="009E30D8">
      <w:pPr>
        <w:pStyle w:val="a3"/>
        <w:numPr>
          <w:ilvl w:val="1"/>
          <w:numId w:val="2"/>
        </w:numPr>
        <w:tabs>
          <w:tab w:val="left" w:pos="1418"/>
        </w:tabs>
        <w:ind w:left="0" w:firstLine="993"/>
        <w:jc w:val="thaiDistribute"/>
        <w:rPr>
          <w:rFonts w:ascii="TH SarabunPSK" w:hAnsi="TH SarabunPSK" w:cs="TH SarabunPSK"/>
          <w:sz w:val="28"/>
        </w:rPr>
      </w:pPr>
      <w:r w:rsidRPr="009E30D8">
        <w:rPr>
          <w:rFonts w:ascii="TH SarabunPSK" w:hAnsi="TH SarabunPSK" w:cs="TH SarabunPSK"/>
          <w:sz w:val="28"/>
          <w:cs/>
        </w:rPr>
        <w:t>ปัจจัยการมีส่วนร่วมด้านความรู้ความเข้าใจมีความสัมพันธ์กับการมีส่วนร่วมของประชาชนในการจัดการขยะมูลฝอยในแขวงตลิ่งชัน เขตตลิ่งชัน กรุงเทพมหานคร</w:t>
      </w:r>
    </w:p>
    <w:p w:rsidR="009E30D8" w:rsidRPr="009E30D8" w:rsidRDefault="009E30D8" w:rsidP="009E30D8">
      <w:pPr>
        <w:pStyle w:val="a3"/>
        <w:numPr>
          <w:ilvl w:val="1"/>
          <w:numId w:val="2"/>
        </w:numPr>
        <w:tabs>
          <w:tab w:val="left" w:pos="1418"/>
        </w:tabs>
        <w:ind w:left="0" w:firstLine="993"/>
        <w:jc w:val="thaiDistribute"/>
        <w:rPr>
          <w:rFonts w:ascii="TH SarabunPSK" w:hAnsi="TH SarabunPSK" w:cs="TH SarabunPSK"/>
          <w:sz w:val="28"/>
        </w:rPr>
      </w:pPr>
      <w:r w:rsidRPr="009E30D8">
        <w:rPr>
          <w:rFonts w:ascii="TH SarabunPSK" w:hAnsi="TH SarabunPSK" w:cs="TH SarabunPSK"/>
          <w:sz w:val="28"/>
          <w:cs/>
        </w:rPr>
        <w:t>ปัจจัยการมีส่วนร่วมด้านการได้รับข้อมูลข่าวสารมีความสัมพันธ์กับการมีส่วนร่วมของประชาชนในการจัดการขยะมูลฝอยในแขวงตลิ่งชัน เขตตลิ่งชัน กรุงเทพมหานคร</w:t>
      </w:r>
    </w:p>
    <w:p w:rsidR="009E30D8" w:rsidRPr="009E30D8" w:rsidRDefault="009E30D8" w:rsidP="009E30D8">
      <w:pPr>
        <w:pStyle w:val="a3"/>
        <w:numPr>
          <w:ilvl w:val="1"/>
          <w:numId w:val="2"/>
        </w:numPr>
        <w:tabs>
          <w:tab w:val="left" w:pos="1418"/>
        </w:tabs>
        <w:ind w:left="0" w:firstLine="993"/>
        <w:jc w:val="thaiDistribute"/>
        <w:rPr>
          <w:rFonts w:ascii="TH SarabunPSK" w:hAnsi="TH SarabunPSK" w:cs="TH SarabunPSK"/>
          <w:sz w:val="28"/>
        </w:rPr>
      </w:pPr>
      <w:r w:rsidRPr="009E30D8">
        <w:rPr>
          <w:rFonts w:ascii="TH SarabunPSK" w:hAnsi="TH SarabunPSK" w:cs="TH SarabunPSK"/>
          <w:sz w:val="28"/>
          <w:cs/>
        </w:rPr>
        <w:t>ปัจจัยการมีส่วนร่วมด้านการได้รับการสนับสนุนมีความสัมพันธ์กับการมีส่วนร่วมของประชาชนในการจัดการขยะมูลฝอยในแขวงตลิ่งชัน เขตตลิ่งชัน กรุงเทพมหานคร</w:t>
      </w:r>
    </w:p>
    <w:p w:rsidR="009E30D8" w:rsidRPr="009E30D8" w:rsidRDefault="009E30D8" w:rsidP="009E30D8">
      <w:pPr>
        <w:pStyle w:val="a3"/>
        <w:numPr>
          <w:ilvl w:val="1"/>
          <w:numId w:val="2"/>
        </w:numPr>
        <w:tabs>
          <w:tab w:val="left" w:pos="1418"/>
        </w:tabs>
        <w:ind w:left="0" w:firstLine="993"/>
        <w:jc w:val="thaiDistribute"/>
        <w:rPr>
          <w:rFonts w:ascii="TH SarabunPSK" w:hAnsi="TH SarabunPSK" w:cs="TH SarabunPSK"/>
          <w:spacing w:val="-6"/>
          <w:sz w:val="28"/>
        </w:rPr>
      </w:pPr>
      <w:r w:rsidRPr="009E30D8">
        <w:rPr>
          <w:rFonts w:ascii="TH SarabunPSK" w:hAnsi="TH SarabunPSK" w:cs="TH SarabunPSK"/>
          <w:spacing w:val="-6"/>
          <w:sz w:val="28"/>
          <w:cs/>
        </w:rPr>
        <w:t>ปัจจัยการมีส่วนร่วมด้านความคาดหวังที่จะได้รับผลประโยชน์มีความสัมพันธ์กับการมีส่วนร่วมของประชาชนในการจัดการขยะมูลฝอยในแขวงตลิ่งชัน เขตตลิ่งชัน กรุงเทพมหานคร</w:t>
      </w:r>
    </w:p>
    <w:p w:rsidR="0061230C" w:rsidRPr="00846FF8" w:rsidRDefault="0061230C" w:rsidP="0061230C">
      <w:pPr>
        <w:pStyle w:val="a3"/>
        <w:rPr>
          <w:rFonts w:ascii="TH SarabunPSK" w:hAnsi="TH SarabunPSK" w:cs="TH SarabunPSK"/>
          <w:b/>
          <w:bCs/>
          <w:sz w:val="28"/>
        </w:rPr>
      </w:pPr>
    </w:p>
    <w:p w:rsidR="0061230C" w:rsidRPr="00846FF8" w:rsidRDefault="009E30D8" w:rsidP="0061230C">
      <w:pPr>
        <w:pStyle w:val="a3"/>
        <w:rPr>
          <w:rFonts w:ascii="TH SarabunPSK" w:hAnsi="TH SarabunPSK" w:cs="TH SarabunPSK"/>
          <w:b/>
          <w:bCs/>
          <w:sz w:val="28"/>
        </w:rPr>
      </w:pPr>
      <w:r>
        <w:rPr>
          <w:rFonts w:ascii="TH SarabunPSK" w:hAnsi="TH SarabunPSK" w:cs="TH SarabunPSK" w:hint="cs"/>
          <w:b/>
          <w:bCs/>
          <w:sz w:val="28"/>
          <w:cs/>
        </w:rPr>
        <w:t>4</w:t>
      </w:r>
      <w:r w:rsidR="0061230C" w:rsidRPr="00846FF8">
        <w:rPr>
          <w:rFonts w:ascii="TH SarabunPSK" w:hAnsi="TH SarabunPSK" w:cs="TH SarabunPSK"/>
          <w:b/>
          <w:bCs/>
          <w:sz w:val="28"/>
          <w:cs/>
        </w:rPr>
        <w:t>. งานวิจัยที่เกี่ยวข้อง</w:t>
      </w:r>
    </w:p>
    <w:p w:rsidR="009D3C8F" w:rsidRPr="009D3C8F" w:rsidRDefault="009D3C8F" w:rsidP="009D3C8F">
      <w:pPr>
        <w:spacing w:after="0" w:line="240" w:lineRule="auto"/>
        <w:ind w:firstLine="709"/>
        <w:jc w:val="thaiDistribute"/>
        <w:rPr>
          <w:rFonts w:ascii="TH SarabunPSK" w:hAnsi="TH SarabunPSK" w:cs="TH SarabunPSK"/>
          <w:sz w:val="28"/>
        </w:rPr>
      </w:pPr>
      <w:r w:rsidRPr="009D3C8F">
        <w:rPr>
          <w:rFonts w:ascii="TH SarabunPSK" w:hAnsi="TH SarabunPSK" w:cs="TH SarabunPSK"/>
          <w:sz w:val="28"/>
          <w:cs/>
        </w:rPr>
        <w:t>ไพรัตน์ เตชะริ</w:t>
      </w:r>
      <w:proofErr w:type="spellStart"/>
      <w:r w:rsidRPr="009D3C8F">
        <w:rPr>
          <w:rFonts w:ascii="TH SarabunPSK" w:hAnsi="TH SarabunPSK" w:cs="TH SarabunPSK"/>
          <w:sz w:val="28"/>
          <w:cs/>
        </w:rPr>
        <w:t>นทร์</w:t>
      </w:r>
      <w:proofErr w:type="spellEnd"/>
      <w:r w:rsidRPr="009D3C8F">
        <w:rPr>
          <w:rFonts w:ascii="TH SarabunPSK" w:hAnsi="TH SarabunPSK" w:cs="TH SarabunPSK"/>
          <w:sz w:val="28"/>
        </w:rPr>
        <w:t xml:space="preserve"> (2547 </w:t>
      </w:r>
      <w:r w:rsidRPr="009D3C8F">
        <w:rPr>
          <w:rFonts w:ascii="TH SarabunPSK" w:hAnsi="TH SarabunPSK" w:cs="TH SarabunPSK"/>
          <w:sz w:val="28"/>
          <w:cs/>
        </w:rPr>
        <w:t>อ้างถึงในวรงค์  บุญระมี</w:t>
      </w:r>
      <w:r w:rsidRPr="009D3C8F">
        <w:rPr>
          <w:rFonts w:ascii="TH SarabunPSK" w:hAnsi="TH SarabunPSK" w:cs="TH SarabunPSK"/>
          <w:sz w:val="28"/>
        </w:rPr>
        <w:t xml:space="preserve">, 2550) </w:t>
      </w:r>
      <w:r w:rsidRPr="009D3C8F">
        <w:rPr>
          <w:rFonts w:ascii="TH SarabunPSK" w:hAnsi="TH SarabunPSK" w:cs="TH SarabunPSK"/>
          <w:sz w:val="28"/>
          <w:cs/>
        </w:rPr>
        <w:t>ได้เสนอความหายของนโยบายมีส่วนร่วมของชุมชนในการพัฒนาว่า หมายถึง กระบวนการที่รัฐทำการส่งเสริม ชักนำ สนับสนุน และสร้างโอกาสให้ประชาชนในชุมชนทั้งในรูปส่วนบุคคล กลุ่มคน ชมรม สมาคม มูลนิธิ และองค์กร อาสาสมัครรูปต่าง ๆ ให้เข้ามามีส่วนร่วมในการดำเนินงานเรื่องใดเรื่องหนึ่งหรือหลายเรื่องรวมกัน ในเรื่องต่อไปนี้ให้บรรลุวัตถุประสงค์และนโยบายการพัฒนาที่กำหนดไว้ คือ</w:t>
      </w:r>
    </w:p>
    <w:p w:rsidR="009D3C8F" w:rsidRPr="009D3C8F" w:rsidRDefault="009D3C8F" w:rsidP="009D3C8F">
      <w:pPr>
        <w:pStyle w:val="a3"/>
        <w:numPr>
          <w:ilvl w:val="0"/>
          <w:numId w:val="3"/>
        </w:numPr>
        <w:tabs>
          <w:tab w:val="left" w:pos="993"/>
        </w:tabs>
        <w:ind w:left="0" w:firstLine="709"/>
        <w:jc w:val="thaiDistribute"/>
        <w:rPr>
          <w:rFonts w:ascii="TH SarabunPSK" w:hAnsi="TH SarabunPSK" w:cs="TH SarabunPSK"/>
          <w:sz w:val="28"/>
        </w:rPr>
      </w:pPr>
      <w:r w:rsidRPr="009D3C8F">
        <w:rPr>
          <w:rFonts w:ascii="TH SarabunPSK" w:hAnsi="TH SarabunPSK" w:cs="TH SarabunPSK"/>
          <w:sz w:val="28"/>
          <w:cs/>
        </w:rPr>
        <w:t>ร่วมทำการศึกษาค้นคว้าถึงปัญหา และสาเหตุของปัญหาที่เกิดขึ้นในชุมชนรวมตลอดจนความต้องการของชุมชน</w:t>
      </w:r>
    </w:p>
    <w:p w:rsidR="009D3C8F" w:rsidRPr="009D3C8F" w:rsidRDefault="009D3C8F" w:rsidP="009D3C8F">
      <w:pPr>
        <w:pStyle w:val="a3"/>
        <w:numPr>
          <w:ilvl w:val="0"/>
          <w:numId w:val="3"/>
        </w:numPr>
        <w:tabs>
          <w:tab w:val="left" w:pos="993"/>
        </w:tabs>
        <w:ind w:left="0" w:firstLine="709"/>
        <w:jc w:val="thaiDistribute"/>
        <w:rPr>
          <w:rFonts w:ascii="TH SarabunPSK" w:hAnsi="TH SarabunPSK" w:cs="TH SarabunPSK"/>
          <w:sz w:val="28"/>
        </w:rPr>
      </w:pPr>
      <w:r w:rsidRPr="009D3C8F">
        <w:rPr>
          <w:rFonts w:ascii="TH SarabunPSK" w:hAnsi="TH SarabunPSK" w:cs="TH SarabunPSK"/>
          <w:sz w:val="28"/>
          <w:cs/>
        </w:rPr>
        <w:t>ร่วมกันคิดหาสร้างแบบ และวิธีการพัฒนา เพื่อแก้ไขและลดปัญหาของชุมชนหรือเพื่อสร้างสรรค์สิ่งใหม่ที่เป็นประโยชน์ต่อชุมชน หรือสนองความต้องการชุมชน</w:t>
      </w:r>
    </w:p>
    <w:p w:rsidR="009D3C8F" w:rsidRPr="009D3C8F" w:rsidRDefault="009D3C8F" w:rsidP="009D3C8F">
      <w:pPr>
        <w:pStyle w:val="a3"/>
        <w:numPr>
          <w:ilvl w:val="0"/>
          <w:numId w:val="3"/>
        </w:numPr>
        <w:tabs>
          <w:tab w:val="left" w:pos="993"/>
        </w:tabs>
        <w:ind w:left="0" w:firstLine="709"/>
        <w:jc w:val="thaiDistribute"/>
        <w:rPr>
          <w:rFonts w:ascii="TH SarabunPSK" w:hAnsi="TH SarabunPSK" w:cs="TH SarabunPSK"/>
          <w:sz w:val="28"/>
        </w:rPr>
      </w:pPr>
      <w:r w:rsidRPr="009D3C8F">
        <w:rPr>
          <w:rFonts w:ascii="TH SarabunPSK" w:hAnsi="TH SarabunPSK" w:cs="TH SarabunPSK"/>
          <w:sz w:val="28"/>
          <w:cs/>
        </w:rPr>
        <w:t>ร่วมวางนโยบาย หรือแผนงาน หรือโครงการ หรือกิจกรรม เพื่อขจัดและแก้ไขปัญหาและสนองความต้องการของชุมชน</w:t>
      </w:r>
    </w:p>
    <w:p w:rsidR="009D3C8F" w:rsidRPr="009D3C8F" w:rsidRDefault="009D3C8F" w:rsidP="009D3C8F">
      <w:pPr>
        <w:pStyle w:val="a3"/>
        <w:numPr>
          <w:ilvl w:val="0"/>
          <w:numId w:val="3"/>
        </w:numPr>
        <w:tabs>
          <w:tab w:val="left" w:pos="993"/>
        </w:tabs>
        <w:ind w:left="0" w:firstLine="709"/>
        <w:jc w:val="thaiDistribute"/>
        <w:rPr>
          <w:rFonts w:ascii="TH SarabunPSK" w:hAnsi="TH SarabunPSK" w:cs="TH SarabunPSK"/>
          <w:sz w:val="28"/>
        </w:rPr>
      </w:pPr>
      <w:r w:rsidRPr="009D3C8F">
        <w:rPr>
          <w:rFonts w:ascii="TH SarabunPSK" w:hAnsi="TH SarabunPSK" w:cs="TH SarabunPSK"/>
          <w:sz w:val="28"/>
          <w:cs/>
        </w:rPr>
        <w:t>ร่วมตัดสินใจการใช้ทรัพยากรที่มีจำกัดให้เป็นประโยชน์ต่อส่วนรวม</w:t>
      </w:r>
    </w:p>
    <w:p w:rsidR="009D3C8F" w:rsidRPr="009D3C8F" w:rsidRDefault="009D3C8F" w:rsidP="009D3C8F">
      <w:pPr>
        <w:pStyle w:val="a3"/>
        <w:numPr>
          <w:ilvl w:val="0"/>
          <w:numId w:val="3"/>
        </w:numPr>
        <w:tabs>
          <w:tab w:val="left" w:pos="993"/>
        </w:tabs>
        <w:ind w:left="0" w:firstLine="709"/>
        <w:jc w:val="thaiDistribute"/>
        <w:rPr>
          <w:rFonts w:ascii="TH SarabunPSK" w:hAnsi="TH SarabunPSK" w:cs="TH SarabunPSK"/>
          <w:sz w:val="28"/>
        </w:rPr>
      </w:pPr>
      <w:r w:rsidRPr="009D3C8F">
        <w:rPr>
          <w:rFonts w:ascii="TH SarabunPSK" w:hAnsi="TH SarabunPSK" w:cs="TH SarabunPSK"/>
          <w:sz w:val="28"/>
          <w:cs/>
        </w:rPr>
        <w:t>ร่วมจัดการลงทุนในกิจกรรมหรือโครงการของชุมชนตามขีดความสามารถของตนเองและหน่วยงาน</w:t>
      </w:r>
    </w:p>
    <w:p w:rsidR="009D3C8F" w:rsidRPr="009D3C8F" w:rsidRDefault="009D3C8F" w:rsidP="009D3C8F">
      <w:pPr>
        <w:pStyle w:val="a3"/>
        <w:numPr>
          <w:ilvl w:val="0"/>
          <w:numId w:val="3"/>
        </w:numPr>
        <w:tabs>
          <w:tab w:val="left" w:pos="993"/>
        </w:tabs>
        <w:ind w:left="0" w:firstLine="709"/>
        <w:jc w:val="thaiDistribute"/>
        <w:rPr>
          <w:rFonts w:ascii="TH SarabunPSK" w:hAnsi="TH SarabunPSK" w:cs="TH SarabunPSK"/>
          <w:sz w:val="28"/>
        </w:rPr>
      </w:pPr>
      <w:r w:rsidRPr="009D3C8F">
        <w:rPr>
          <w:rFonts w:ascii="TH SarabunPSK" w:hAnsi="TH SarabunPSK" w:cs="TH SarabunPSK"/>
          <w:sz w:val="28"/>
          <w:cs/>
        </w:rPr>
        <w:t>ร่วมการลงทุนในกิจกรรมหรือโครงการของชุมชนตามขีดความสามารถของตนเองและหน่วยงาน</w:t>
      </w:r>
    </w:p>
    <w:p w:rsidR="009D3C8F" w:rsidRPr="009D3C8F" w:rsidRDefault="009D3C8F" w:rsidP="009D3C8F">
      <w:pPr>
        <w:pStyle w:val="a3"/>
        <w:numPr>
          <w:ilvl w:val="0"/>
          <w:numId w:val="3"/>
        </w:numPr>
        <w:tabs>
          <w:tab w:val="left" w:pos="993"/>
        </w:tabs>
        <w:ind w:left="0" w:firstLine="709"/>
        <w:jc w:val="thaiDistribute"/>
        <w:rPr>
          <w:rFonts w:ascii="TH SarabunPSK" w:hAnsi="TH SarabunPSK" w:cs="TH SarabunPSK"/>
          <w:sz w:val="28"/>
        </w:rPr>
      </w:pPr>
      <w:r w:rsidRPr="009D3C8F">
        <w:rPr>
          <w:rFonts w:ascii="TH SarabunPSK" w:hAnsi="TH SarabunPSK" w:cs="TH SarabunPSK"/>
          <w:sz w:val="28"/>
          <w:cs/>
        </w:rPr>
        <w:t>ร่วมปฏิบัติตามนโยบาย ติดตาม ประเมินผล และร่วมบำรุงรักษาโครงการ</w:t>
      </w:r>
    </w:p>
    <w:p w:rsidR="009D3C8F" w:rsidRPr="009D3C8F" w:rsidRDefault="009D3C8F" w:rsidP="009D3C8F">
      <w:pPr>
        <w:spacing w:after="0" w:line="240" w:lineRule="auto"/>
        <w:ind w:firstLine="709"/>
        <w:jc w:val="thaiDistribute"/>
        <w:rPr>
          <w:rFonts w:ascii="TH SarabunPSK" w:hAnsi="TH SarabunPSK" w:cs="TH SarabunPSK"/>
          <w:sz w:val="28"/>
        </w:rPr>
      </w:pPr>
      <w:r w:rsidRPr="009D3C8F">
        <w:rPr>
          <w:rFonts w:ascii="TH SarabunPSK" w:hAnsi="TH SarabunPSK" w:cs="TH SarabunPSK"/>
          <w:sz w:val="28"/>
          <w:cs/>
        </w:rPr>
        <w:tab/>
        <w:t xml:space="preserve">ปาริชาติ วลัยเสถียร และคณะ </w:t>
      </w:r>
      <w:r w:rsidRPr="009D3C8F">
        <w:rPr>
          <w:rFonts w:ascii="TH SarabunPSK" w:hAnsi="TH SarabunPSK" w:cs="TH SarabunPSK"/>
          <w:sz w:val="28"/>
        </w:rPr>
        <w:t xml:space="preserve">(2546 </w:t>
      </w:r>
      <w:r w:rsidRPr="009D3C8F">
        <w:rPr>
          <w:rFonts w:ascii="TH SarabunPSK" w:hAnsi="TH SarabunPSK" w:cs="TH SarabunPSK"/>
          <w:sz w:val="28"/>
          <w:cs/>
        </w:rPr>
        <w:t>อ้างถึงใน ดวงเด่น ศรีบุรี</w:t>
      </w:r>
      <w:r w:rsidRPr="009D3C8F">
        <w:rPr>
          <w:rFonts w:ascii="TH SarabunPSK" w:hAnsi="TH SarabunPSK" w:cs="TH SarabunPSK"/>
          <w:sz w:val="28"/>
        </w:rPr>
        <w:t xml:space="preserve">, 2547) </w:t>
      </w:r>
      <w:r w:rsidRPr="009D3C8F">
        <w:rPr>
          <w:rFonts w:ascii="TH SarabunPSK" w:hAnsi="TH SarabunPSK" w:cs="TH SarabunPSK"/>
          <w:sz w:val="28"/>
          <w:cs/>
        </w:rPr>
        <w:t xml:space="preserve">กล่าวว่า กระบวนการมีส่วนร่วมนับว่าเป็นหัวใจที่สำคัญของการพัฒนาในทุกระดับตั้งแต่องค์กรในชุมชนเล็ก ๆ ในชนบท องค์กรชุมชนในบริษัทเอกชน จนถึงการพัฒนาประเทศ ซึ่งต้องใช้มติของภาคประชาชนในการจัดการและการแก้ไขปัญหาร่วมกัน กระบวนการามีส่วนร่วมก่อให้เกิดพลังของทุกฝ่ายในการร่วมกันคิด ร่วมกันทำ และร่วมกันรับผลตอบแทนจากการที่ได้ทำงานร่วมกันนั้น และผลจากการร่วมคิด ร่วมทำ นำสู่การพัฒนาที่มีประสิทธิภาพ ซึ่งกระบวนการมีส่วนร่วมในการพัฒนามี </w:t>
      </w:r>
      <w:r w:rsidRPr="009D3C8F">
        <w:rPr>
          <w:rFonts w:ascii="TH SarabunPSK" w:hAnsi="TH SarabunPSK" w:cs="TH SarabunPSK"/>
          <w:sz w:val="28"/>
        </w:rPr>
        <w:t xml:space="preserve">5 </w:t>
      </w:r>
      <w:r w:rsidRPr="009D3C8F">
        <w:rPr>
          <w:rFonts w:ascii="TH SarabunPSK" w:hAnsi="TH SarabunPSK" w:cs="TH SarabunPSK"/>
          <w:sz w:val="28"/>
          <w:cs/>
        </w:rPr>
        <w:t>ขั้นตอนคือ</w:t>
      </w:r>
    </w:p>
    <w:p w:rsidR="009D3C8F" w:rsidRPr="009D3C8F" w:rsidRDefault="009D3C8F" w:rsidP="009D3C8F">
      <w:pPr>
        <w:pStyle w:val="a3"/>
        <w:numPr>
          <w:ilvl w:val="0"/>
          <w:numId w:val="4"/>
        </w:numPr>
        <w:tabs>
          <w:tab w:val="left" w:pos="993"/>
        </w:tabs>
        <w:ind w:left="0" w:firstLine="709"/>
        <w:jc w:val="thaiDistribute"/>
        <w:rPr>
          <w:rFonts w:ascii="TH SarabunPSK" w:hAnsi="TH SarabunPSK" w:cs="TH SarabunPSK"/>
          <w:sz w:val="28"/>
        </w:rPr>
      </w:pPr>
      <w:r w:rsidRPr="009D3C8F">
        <w:rPr>
          <w:rFonts w:ascii="TH SarabunPSK" w:hAnsi="TH SarabunPSK" w:cs="TH SarabunPSK"/>
          <w:sz w:val="28"/>
          <w:cs/>
        </w:rPr>
        <w:t>การมีส่วนร่วมในการศึกษาชุมชน เพื่อค้นพบศักยภาพของตนเอง (ร่วมคิด)</w:t>
      </w:r>
    </w:p>
    <w:p w:rsidR="009D3C8F" w:rsidRPr="009D3C8F" w:rsidRDefault="009D3C8F" w:rsidP="009D3C8F">
      <w:pPr>
        <w:pStyle w:val="a3"/>
        <w:numPr>
          <w:ilvl w:val="0"/>
          <w:numId w:val="4"/>
        </w:numPr>
        <w:tabs>
          <w:tab w:val="left" w:pos="993"/>
        </w:tabs>
        <w:ind w:left="0" w:firstLine="709"/>
        <w:jc w:val="thaiDistribute"/>
        <w:rPr>
          <w:rFonts w:ascii="TH SarabunPSK" w:hAnsi="TH SarabunPSK" w:cs="TH SarabunPSK"/>
          <w:sz w:val="28"/>
        </w:rPr>
      </w:pPr>
      <w:r w:rsidRPr="009D3C8F">
        <w:rPr>
          <w:rFonts w:ascii="TH SarabunPSK" w:hAnsi="TH SarabunPSK" w:cs="TH SarabunPSK"/>
          <w:sz w:val="28"/>
          <w:cs/>
        </w:rPr>
        <w:t>การมีส่วนร่วมในการวางแผนเพื่อแก้ไขปัญหา (ร่วมตัดสินใจ)</w:t>
      </w:r>
    </w:p>
    <w:p w:rsidR="009D3C8F" w:rsidRPr="009D3C8F" w:rsidRDefault="009D3C8F" w:rsidP="009D3C8F">
      <w:pPr>
        <w:pStyle w:val="a3"/>
        <w:numPr>
          <w:ilvl w:val="0"/>
          <w:numId w:val="4"/>
        </w:numPr>
        <w:tabs>
          <w:tab w:val="left" w:pos="993"/>
        </w:tabs>
        <w:ind w:left="0" w:firstLine="709"/>
        <w:jc w:val="thaiDistribute"/>
        <w:rPr>
          <w:rFonts w:ascii="TH SarabunPSK" w:hAnsi="TH SarabunPSK" w:cs="TH SarabunPSK"/>
          <w:sz w:val="28"/>
        </w:rPr>
      </w:pPr>
      <w:r w:rsidRPr="009D3C8F">
        <w:rPr>
          <w:rFonts w:ascii="TH SarabunPSK" w:hAnsi="TH SarabunPSK" w:cs="TH SarabunPSK"/>
          <w:sz w:val="28"/>
          <w:cs/>
        </w:rPr>
        <w:t>การมีส่วนร่วมลงมือปฏิบัติตามแผนโดยการสนับสนุนเงินทุน วัสดุ อุปกรณ์ การใช้ทรัพยากร การบริหาร แรงงาน และการติดต่อประสานงานขอความช่วยเหลือจากภายนอก (ร่วมทำ)</w:t>
      </w:r>
    </w:p>
    <w:p w:rsidR="009D3C8F" w:rsidRPr="009D3C8F" w:rsidRDefault="009D3C8F" w:rsidP="009D3C8F">
      <w:pPr>
        <w:pStyle w:val="a3"/>
        <w:numPr>
          <w:ilvl w:val="0"/>
          <w:numId w:val="4"/>
        </w:numPr>
        <w:tabs>
          <w:tab w:val="left" w:pos="993"/>
        </w:tabs>
        <w:ind w:left="0" w:firstLine="709"/>
        <w:jc w:val="thaiDistribute"/>
        <w:rPr>
          <w:rFonts w:ascii="TH SarabunPSK" w:hAnsi="TH SarabunPSK" w:cs="TH SarabunPSK"/>
          <w:sz w:val="28"/>
        </w:rPr>
      </w:pPr>
      <w:r w:rsidRPr="009D3C8F">
        <w:rPr>
          <w:rFonts w:ascii="TH SarabunPSK" w:hAnsi="TH SarabunPSK" w:cs="TH SarabunPSK"/>
          <w:sz w:val="28"/>
          <w:cs/>
        </w:rPr>
        <w:t>การมีส่วนร่วมในการรับผลประโยชน์</w:t>
      </w:r>
    </w:p>
    <w:p w:rsidR="009D3C8F" w:rsidRPr="009D3C8F" w:rsidRDefault="009D3C8F" w:rsidP="009D3C8F">
      <w:pPr>
        <w:pStyle w:val="a3"/>
        <w:numPr>
          <w:ilvl w:val="0"/>
          <w:numId w:val="4"/>
        </w:numPr>
        <w:tabs>
          <w:tab w:val="left" w:pos="993"/>
        </w:tabs>
        <w:ind w:left="0" w:firstLine="709"/>
        <w:jc w:val="thaiDistribute"/>
        <w:rPr>
          <w:rFonts w:ascii="TH SarabunPSK" w:hAnsi="TH SarabunPSK" w:cs="TH SarabunPSK"/>
          <w:sz w:val="28"/>
        </w:rPr>
      </w:pPr>
      <w:r w:rsidRPr="009D3C8F">
        <w:rPr>
          <w:rFonts w:ascii="TH SarabunPSK" w:hAnsi="TH SarabunPSK" w:cs="TH SarabunPSK"/>
          <w:sz w:val="28"/>
          <w:cs/>
        </w:rPr>
        <w:t>การมีส่วนร่วมในการติดตามและประเมินผลการพัฒนาเพื่อจะแก้ไขปัญหาต่างๆ ที่เกิดขึ้นได้ทันที</w:t>
      </w:r>
    </w:p>
    <w:p w:rsidR="009D3C8F" w:rsidRPr="009D3C8F" w:rsidRDefault="009D3C8F" w:rsidP="009D3C8F">
      <w:pPr>
        <w:tabs>
          <w:tab w:val="left" w:pos="709"/>
        </w:tabs>
        <w:spacing w:after="0" w:line="240" w:lineRule="auto"/>
        <w:ind w:firstLine="709"/>
        <w:jc w:val="thaiDistribute"/>
        <w:rPr>
          <w:rFonts w:ascii="TH SarabunPSK" w:hAnsi="TH SarabunPSK" w:cs="TH SarabunPSK"/>
          <w:sz w:val="28"/>
        </w:rPr>
      </w:pPr>
      <w:r w:rsidRPr="009D3C8F">
        <w:rPr>
          <w:rFonts w:ascii="TH SarabunPSK" w:hAnsi="TH SarabunPSK" w:cs="TH SarabunPSK"/>
          <w:sz w:val="28"/>
          <w:cs/>
        </w:rPr>
        <w:lastRenderedPageBreak/>
        <w:tab/>
        <w:t>จากการตรวจสอบเอกสารสามารถสรุปได้ว่าการมีส่วนร่วมในการจัดการขยะของคนในชุมชนให้มีศักยภาพนั้นต้องอาศัยความร่วมมือจากทุกๆคน หลายฝ่าย เพื่อที่จะให้วัตถุประสงค์หรือแนวทางนั้นบรรลุเป้าหมายร่วมกันและยังเป็นแนวทางการจัดการปัญหาขยะมูลฝอยในอนาคตต่อไป</w:t>
      </w:r>
    </w:p>
    <w:p w:rsidR="0061230C" w:rsidRPr="00846FF8" w:rsidRDefault="0061230C" w:rsidP="0061230C">
      <w:pPr>
        <w:pStyle w:val="a3"/>
        <w:rPr>
          <w:rFonts w:ascii="TH SarabunPSK" w:hAnsi="TH SarabunPSK" w:cs="TH SarabunPSK"/>
          <w:b/>
          <w:bCs/>
          <w:sz w:val="28"/>
        </w:rPr>
      </w:pPr>
    </w:p>
    <w:p w:rsidR="0061230C" w:rsidRPr="00846FF8" w:rsidRDefault="009E30D8" w:rsidP="0061230C">
      <w:pPr>
        <w:pStyle w:val="a3"/>
        <w:rPr>
          <w:rFonts w:ascii="TH SarabunPSK" w:hAnsi="TH SarabunPSK" w:cs="TH SarabunPSK"/>
          <w:b/>
          <w:bCs/>
          <w:sz w:val="28"/>
        </w:rPr>
      </w:pPr>
      <w:r>
        <w:rPr>
          <w:rFonts w:ascii="TH SarabunPSK" w:hAnsi="TH SarabunPSK" w:cs="TH SarabunPSK" w:hint="cs"/>
          <w:b/>
          <w:bCs/>
          <w:sz w:val="28"/>
          <w:cs/>
        </w:rPr>
        <w:t>5</w:t>
      </w:r>
      <w:r w:rsidR="0061230C" w:rsidRPr="00846FF8">
        <w:rPr>
          <w:rFonts w:ascii="TH SarabunPSK" w:hAnsi="TH SarabunPSK" w:cs="TH SarabunPSK"/>
          <w:b/>
          <w:bCs/>
          <w:sz w:val="28"/>
          <w:cs/>
        </w:rPr>
        <w:t>. วิธีการดำเนินการวิจัย</w:t>
      </w:r>
    </w:p>
    <w:p w:rsidR="0061230C" w:rsidRPr="00846FF8" w:rsidRDefault="009E30D8" w:rsidP="0061230C">
      <w:pPr>
        <w:pStyle w:val="a3"/>
        <w:ind w:firstLine="709"/>
        <w:rPr>
          <w:rFonts w:ascii="TH SarabunPSK" w:hAnsi="TH SarabunPSK" w:cs="TH SarabunPSK"/>
          <w:b/>
          <w:bCs/>
          <w:sz w:val="28"/>
        </w:rPr>
      </w:pPr>
      <w:r>
        <w:rPr>
          <w:rFonts w:ascii="TH SarabunPSK" w:hAnsi="TH SarabunPSK" w:cs="TH SarabunPSK" w:hint="cs"/>
          <w:b/>
          <w:bCs/>
          <w:sz w:val="28"/>
          <w:cs/>
        </w:rPr>
        <w:t>5</w:t>
      </w:r>
      <w:r w:rsidR="0061230C" w:rsidRPr="00846FF8">
        <w:rPr>
          <w:rFonts w:ascii="TH SarabunPSK" w:hAnsi="TH SarabunPSK" w:cs="TH SarabunPSK"/>
          <w:b/>
          <w:bCs/>
          <w:sz w:val="28"/>
          <w:cs/>
        </w:rPr>
        <w:t>.1 ประชากร/กลุ่มตัวอย่าง</w:t>
      </w:r>
    </w:p>
    <w:p w:rsidR="0061230C" w:rsidRPr="009D3C8F" w:rsidRDefault="0061230C" w:rsidP="0061230C">
      <w:pPr>
        <w:pStyle w:val="a3"/>
        <w:ind w:firstLine="709"/>
        <w:jc w:val="thaiDistribute"/>
        <w:rPr>
          <w:rFonts w:ascii="TH SarabunPSK" w:hAnsi="TH SarabunPSK" w:cs="TH SarabunPSK"/>
          <w:b/>
          <w:bCs/>
          <w:sz w:val="28"/>
        </w:rPr>
      </w:pPr>
      <w:r w:rsidRPr="009D3C8F">
        <w:rPr>
          <w:rFonts w:ascii="TH SarabunPSK" w:hAnsi="TH SarabunPSK" w:cs="TH SarabunPSK"/>
          <w:b/>
          <w:bCs/>
          <w:sz w:val="28"/>
          <w:cs/>
        </w:rPr>
        <w:t>ประชากร</w:t>
      </w:r>
    </w:p>
    <w:p w:rsidR="009D3C8F" w:rsidRPr="009D3C8F" w:rsidRDefault="009D3C8F" w:rsidP="009D3C8F">
      <w:pPr>
        <w:spacing w:after="0"/>
        <w:jc w:val="thaiDistribute"/>
        <w:rPr>
          <w:rFonts w:ascii="TH SarabunPSK" w:hAnsi="TH SarabunPSK" w:cs="TH SarabunPSK"/>
          <w:sz w:val="28"/>
        </w:rPr>
      </w:pPr>
      <w:r w:rsidRPr="009D3C8F">
        <w:rPr>
          <w:rFonts w:ascii="TH SarabunPSK" w:hAnsi="TH SarabunPSK" w:cs="TH SarabunPSK"/>
          <w:sz w:val="28"/>
          <w:cs/>
        </w:rPr>
        <w:tab/>
        <w:t>ประชากรที่ใช้ในการวิจัยครั้งนี้ คือ ประชาชนผู้มีอายุ 18 ปีขึ้นไปที่อาศัยอยู่ในแขวงตลิ่งชัน เขตตลิ่งชัน กรุงเทพมหานคร จำนวน 21</w:t>
      </w:r>
      <w:r w:rsidRPr="009D3C8F">
        <w:rPr>
          <w:rFonts w:ascii="TH SarabunPSK" w:hAnsi="TH SarabunPSK" w:cs="TH SarabunPSK"/>
          <w:sz w:val="28"/>
        </w:rPr>
        <w:t>,</w:t>
      </w:r>
      <w:r w:rsidRPr="009D3C8F">
        <w:rPr>
          <w:rFonts w:ascii="TH SarabunPSK" w:hAnsi="TH SarabunPSK" w:cs="TH SarabunPSK"/>
          <w:sz w:val="28"/>
          <w:cs/>
        </w:rPr>
        <w:t>259 คน (สถิติประชากรแขวงตลิ่งชัน หน่วยงานทะเบียนเขตตลิ่งชัน กรุงเทพมหานคร</w:t>
      </w:r>
      <w:r w:rsidRPr="009D3C8F">
        <w:rPr>
          <w:rFonts w:ascii="TH SarabunPSK" w:hAnsi="TH SarabunPSK" w:cs="TH SarabunPSK"/>
          <w:sz w:val="28"/>
        </w:rPr>
        <w:t xml:space="preserve">, </w:t>
      </w:r>
      <w:r w:rsidRPr="009D3C8F">
        <w:rPr>
          <w:rFonts w:ascii="TH SarabunPSK" w:hAnsi="TH SarabunPSK" w:cs="TH SarabunPSK"/>
          <w:sz w:val="28"/>
          <w:cs/>
        </w:rPr>
        <w:t>2554)</w:t>
      </w:r>
    </w:p>
    <w:p w:rsidR="009D3C8F" w:rsidRPr="009D3C8F" w:rsidRDefault="009D3C8F" w:rsidP="009D3C8F">
      <w:pPr>
        <w:spacing w:after="0"/>
        <w:jc w:val="thaiDistribute"/>
        <w:rPr>
          <w:rFonts w:ascii="TH SarabunPSK" w:hAnsi="TH SarabunPSK" w:cs="TH SarabunPSK"/>
          <w:b/>
          <w:bCs/>
          <w:sz w:val="28"/>
        </w:rPr>
      </w:pPr>
      <w:r w:rsidRPr="009D3C8F">
        <w:rPr>
          <w:rFonts w:ascii="TH SarabunPSK" w:hAnsi="TH SarabunPSK" w:cs="TH SarabunPSK"/>
          <w:b/>
          <w:bCs/>
          <w:sz w:val="28"/>
          <w:cs/>
        </w:rPr>
        <w:tab/>
        <w:t>กลุ่มตัวอย่าง</w:t>
      </w:r>
    </w:p>
    <w:p w:rsidR="0061230C" w:rsidRPr="009D3C8F" w:rsidRDefault="009D3C8F" w:rsidP="009D3C8F">
      <w:pPr>
        <w:pStyle w:val="a3"/>
        <w:ind w:firstLine="709"/>
        <w:jc w:val="thaiDistribute"/>
        <w:rPr>
          <w:rFonts w:ascii="TH SarabunPSK" w:hAnsi="TH SarabunPSK" w:cs="TH SarabunPSK"/>
          <w:sz w:val="28"/>
        </w:rPr>
      </w:pPr>
      <w:r w:rsidRPr="009D3C8F">
        <w:rPr>
          <w:rFonts w:ascii="TH SarabunPSK" w:hAnsi="TH SarabunPSK" w:cs="TH SarabunPSK"/>
          <w:sz w:val="28"/>
          <w:cs/>
        </w:rPr>
        <w:tab/>
        <w:t>การคำนวณขนาดกลุ่มตัวอย่างที่ศึกษาในครั้งนี้คือประชากรที่อาศัยอยู่ในแขวงตลิ่งชัน กรุงเทพมหานคร ใช้วิธีการสุ่มตัวอย่างของประชากรนั้นสามารถคำนวณหาโดย</w:t>
      </w:r>
      <w:r w:rsidRPr="009D3C8F">
        <w:rPr>
          <w:rFonts w:ascii="TH SarabunPSK" w:hAnsi="TH SarabunPSK" w:cs="TH SarabunPSK"/>
          <w:spacing w:val="-6"/>
          <w:sz w:val="28"/>
          <w:cs/>
        </w:rPr>
        <w:t>ใช้สูตรการคำนวณ</w:t>
      </w:r>
      <w:r w:rsidRPr="009D3C8F">
        <w:rPr>
          <w:rFonts w:ascii="TH SarabunPSK" w:hAnsi="TH SarabunPSK" w:cs="TH SarabunPSK"/>
          <w:spacing w:val="-2"/>
          <w:sz w:val="28"/>
          <w:cs/>
        </w:rPr>
        <w:t>ของทาโร่ ยามา</w:t>
      </w:r>
      <w:proofErr w:type="spellStart"/>
      <w:r w:rsidRPr="009D3C8F">
        <w:rPr>
          <w:rFonts w:ascii="TH SarabunPSK" w:hAnsi="TH SarabunPSK" w:cs="TH SarabunPSK"/>
          <w:spacing w:val="-2"/>
          <w:sz w:val="28"/>
          <w:cs/>
        </w:rPr>
        <w:t>เน่</w:t>
      </w:r>
      <w:proofErr w:type="spellEnd"/>
      <w:r w:rsidRPr="009D3C8F">
        <w:rPr>
          <w:rFonts w:ascii="TH SarabunPSK" w:hAnsi="TH SarabunPSK" w:cs="TH SarabunPSK"/>
          <w:spacing w:val="-2"/>
          <w:sz w:val="28"/>
          <w:cs/>
        </w:rPr>
        <w:t xml:space="preserve"> (</w:t>
      </w:r>
      <w:r w:rsidRPr="009D3C8F">
        <w:rPr>
          <w:rFonts w:ascii="TH SarabunPSK" w:hAnsi="TH SarabunPSK" w:cs="TH SarabunPSK"/>
          <w:spacing w:val="-2"/>
          <w:sz w:val="28"/>
          <w:lang w:val="en-GB"/>
        </w:rPr>
        <w:t xml:space="preserve">Taro </w:t>
      </w:r>
      <w:r w:rsidRPr="009D3C8F">
        <w:rPr>
          <w:rFonts w:ascii="TH SarabunPSK" w:hAnsi="TH SarabunPSK" w:cs="TH SarabunPSK"/>
          <w:spacing w:val="-2"/>
          <w:sz w:val="28"/>
        </w:rPr>
        <w:t>Yamane, 1973)</w:t>
      </w:r>
      <w:r w:rsidRPr="009D3C8F">
        <w:rPr>
          <w:rFonts w:ascii="TH SarabunPSK" w:hAnsi="TH SarabunPSK" w:cs="TH SarabunPSK"/>
          <w:sz w:val="28"/>
          <w:cs/>
        </w:rPr>
        <w:t xml:space="preserve"> ที่ระดับนัยสำคัญทางสถิติ 0.05</w:t>
      </w:r>
    </w:p>
    <w:p w:rsidR="009D3C8F" w:rsidRDefault="009D3C8F" w:rsidP="009D3C8F">
      <w:pPr>
        <w:autoSpaceDE w:val="0"/>
        <w:autoSpaceDN w:val="0"/>
        <w:adjustRightInd w:val="0"/>
        <w:spacing w:after="0" w:line="240" w:lineRule="auto"/>
        <w:ind w:firstLine="709"/>
        <w:jc w:val="both"/>
        <w:rPr>
          <w:rFonts w:ascii="TH SarabunPSK" w:hAnsi="TH SarabunPSK" w:cs="TH SarabunPSK"/>
          <w:b/>
          <w:bCs/>
          <w:sz w:val="28"/>
        </w:rPr>
      </w:pPr>
      <w:r>
        <w:rPr>
          <w:rFonts w:ascii="TH SarabunPSK" w:hAnsi="TH SarabunPSK" w:cs="TH SarabunPSK" w:hint="cs"/>
          <w:b/>
          <w:bCs/>
          <w:sz w:val="28"/>
          <w:cs/>
        </w:rPr>
        <w:t xml:space="preserve">5.2 </w:t>
      </w:r>
      <w:r w:rsidRPr="00846FF8">
        <w:rPr>
          <w:rFonts w:ascii="TH SarabunPSK" w:hAnsi="TH SarabunPSK" w:cs="TH SarabunPSK"/>
          <w:b/>
          <w:bCs/>
          <w:sz w:val="28"/>
          <w:cs/>
        </w:rPr>
        <w:t xml:space="preserve">เครื่องมือที่ใช้ในการวิจัย </w:t>
      </w:r>
    </w:p>
    <w:p w:rsidR="009D3C8F" w:rsidRPr="009D3C8F" w:rsidRDefault="009D3C8F" w:rsidP="009D3C8F">
      <w:pPr>
        <w:spacing w:after="0" w:line="240" w:lineRule="auto"/>
        <w:ind w:firstLine="709"/>
        <w:jc w:val="thaiDistribute"/>
        <w:rPr>
          <w:rFonts w:ascii="TH SarabunPSK" w:hAnsi="TH SarabunPSK" w:cs="TH SarabunPSK"/>
          <w:sz w:val="28"/>
        </w:rPr>
      </w:pPr>
      <w:r w:rsidRPr="009D3C8F">
        <w:rPr>
          <w:rFonts w:ascii="TH SarabunPSK" w:hAnsi="TH SarabunPSK" w:cs="TH SarabunPSK"/>
          <w:sz w:val="28"/>
          <w:cs/>
        </w:rPr>
        <w:t>เครื่องมือที่ใช้ในการเก็บรวบรวมข้อมูลในการวิจัยครั้งนี้ คือ การจัดทำแบบสอบถาม (</w:t>
      </w:r>
      <w:r w:rsidRPr="009D3C8F">
        <w:rPr>
          <w:rFonts w:ascii="TH SarabunPSK" w:hAnsi="TH SarabunPSK" w:cs="TH SarabunPSK"/>
          <w:sz w:val="28"/>
        </w:rPr>
        <w:t>Questionnaires</w:t>
      </w:r>
      <w:r w:rsidRPr="009D3C8F">
        <w:rPr>
          <w:rFonts w:ascii="TH SarabunPSK" w:hAnsi="TH SarabunPSK" w:cs="TH SarabunPSK"/>
          <w:sz w:val="28"/>
          <w:cs/>
        </w:rPr>
        <w:t>) ซึ่งมีขั้นตอนในการสร้างแบบสอบถาม ดังนี้</w:t>
      </w:r>
    </w:p>
    <w:p w:rsidR="009D3C8F" w:rsidRPr="009D3C8F" w:rsidRDefault="009D3C8F" w:rsidP="009D3C8F">
      <w:pPr>
        <w:spacing w:after="0" w:line="240" w:lineRule="auto"/>
        <w:jc w:val="thaiDistribute"/>
        <w:rPr>
          <w:rFonts w:ascii="TH SarabunPSK" w:hAnsi="TH SarabunPSK" w:cs="TH SarabunPSK"/>
          <w:sz w:val="28"/>
        </w:rPr>
      </w:pPr>
      <w:r w:rsidRPr="009D3C8F">
        <w:rPr>
          <w:rFonts w:ascii="TH SarabunPSK" w:hAnsi="TH SarabunPSK" w:cs="TH SarabunPSK"/>
          <w:sz w:val="28"/>
          <w:cs/>
        </w:rPr>
        <w:tab/>
        <w:t>1. กำหนดวัตถุประสงค์ การสร้างเครื่องมือวิเคราะห์ทำความเข้าใจ เพื่อกำหนดกลุ่มตัวอย่าง</w:t>
      </w:r>
    </w:p>
    <w:p w:rsidR="009D3C8F" w:rsidRPr="009D3C8F" w:rsidRDefault="009D3C8F" w:rsidP="009D3C8F">
      <w:pPr>
        <w:spacing w:after="0" w:line="240" w:lineRule="auto"/>
        <w:jc w:val="thaiDistribute"/>
        <w:rPr>
          <w:rFonts w:ascii="TH SarabunPSK" w:hAnsi="TH SarabunPSK" w:cs="TH SarabunPSK"/>
          <w:sz w:val="28"/>
        </w:rPr>
      </w:pPr>
      <w:r w:rsidRPr="009D3C8F">
        <w:rPr>
          <w:rFonts w:ascii="TH SarabunPSK" w:hAnsi="TH SarabunPSK" w:cs="TH SarabunPSK"/>
          <w:sz w:val="28"/>
          <w:cs/>
        </w:rPr>
        <w:tab/>
        <w:t>2. กำหนดสิ่งที่ต้องการวัดประเด็นหลักให้สอดคล้องกับกรอบแนวคิดของงานวิจัยในครั้งนี้</w:t>
      </w:r>
    </w:p>
    <w:p w:rsidR="009D3C8F" w:rsidRPr="009D3C8F" w:rsidRDefault="009D3C8F" w:rsidP="009D3C8F">
      <w:pPr>
        <w:spacing w:after="0" w:line="240" w:lineRule="auto"/>
        <w:jc w:val="thaiDistribute"/>
        <w:rPr>
          <w:rFonts w:ascii="TH SarabunPSK" w:hAnsi="TH SarabunPSK" w:cs="TH SarabunPSK"/>
          <w:sz w:val="28"/>
        </w:rPr>
      </w:pPr>
      <w:r w:rsidRPr="009D3C8F">
        <w:rPr>
          <w:rFonts w:ascii="TH SarabunPSK" w:hAnsi="TH SarabunPSK" w:cs="TH SarabunPSK"/>
          <w:sz w:val="28"/>
          <w:cs/>
        </w:rPr>
        <w:tab/>
        <w:t>3. กำหนดประเด็นย่อยให้สอดคล้องกับนิยามศัพท์แล้วให้น้ำหนักประเด็นย่อยจากการทบทวนเอกสาร</w:t>
      </w:r>
    </w:p>
    <w:p w:rsidR="009D3C8F" w:rsidRPr="009D3C8F" w:rsidRDefault="009D3C8F" w:rsidP="009D3C8F">
      <w:pPr>
        <w:spacing w:after="0" w:line="240" w:lineRule="auto"/>
        <w:jc w:val="thaiDistribute"/>
        <w:rPr>
          <w:rFonts w:ascii="TH SarabunPSK" w:hAnsi="TH SarabunPSK" w:cs="TH SarabunPSK"/>
          <w:sz w:val="28"/>
        </w:rPr>
      </w:pPr>
      <w:r w:rsidRPr="009D3C8F">
        <w:rPr>
          <w:rFonts w:ascii="TH SarabunPSK" w:hAnsi="TH SarabunPSK" w:cs="TH SarabunPSK"/>
          <w:sz w:val="28"/>
          <w:cs/>
        </w:rPr>
        <w:tab/>
        <w:t>4. กำหนดรูปแบบเครื่องมือ กำหนดประเภทข้อความ</w:t>
      </w:r>
    </w:p>
    <w:p w:rsidR="009D3C8F" w:rsidRPr="009D3C8F" w:rsidRDefault="009D3C8F" w:rsidP="009D3C8F">
      <w:pPr>
        <w:spacing w:after="0" w:line="240" w:lineRule="auto"/>
        <w:jc w:val="thaiDistribute"/>
        <w:rPr>
          <w:rFonts w:ascii="TH SarabunPSK" w:hAnsi="TH SarabunPSK" w:cs="TH SarabunPSK"/>
          <w:sz w:val="28"/>
        </w:rPr>
      </w:pPr>
      <w:r w:rsidRPr="009D3C8F">
        <w:rPr>
          <w:rFonts w:ascii="TH SarabunPSK" w:hAnsi="TH SarabunPSK" w:cs="TH SarabunPSK"/>
          <w:sz w:val="28"/>
          <w:cs/>
        </w:rPr>
        <w:tab/>
        <w:t>การสร้างและทดสอบความเที่ยงของเครื่องมือ</w:t>
      </w:r>
    </w:p>
    <w:p w:rsidR="009D3C8F" w:rsidRPr="009D3C8F" w:rsidRDefault="009D3C8F" w:rsidP="009D3C8F">
      <w:pPr>
        <w:spacing w:after="0" w:line="240" w:lineRule="auto"/>
        <w:jc w:val="thaiDistribute"/>
        <w:rPr>
          <w:rFonts w:ascii="TH SarabunPSK" w:hAnsi="TH SarabunPSK" w:cs="TH SarabunPSK"/>
          <w:sz w:val="28"/>
        </w:rPr>
      </w:pPr>
      <w:r w:rsidRPr="009D3C8F">
        <w:rPr>
          <w:rFonts w:ascii="TH SarabunPSK" w:hAnsi="TH SarabunPSK" w:cs="TH SarabunPSK"/>
          <w:sz w:val="28"/>
          <w:cs/>
        </w:rPr>
        <w:tab/>
      </w:r>
      <w:r w:rsidRPr="009D3C8F">
        <w:rPr>
          <w:rFonts w:ascii="TH SarabunPSK" w:hAnsi="TH SarabunPSK" w:cs="TH SarabunPSK"/>
          <w:sz w:val="28"/>
        </w:rPr>
        <w:t xml:space="preserve">1. </w:t>
      </w:r>
      <w:r w:rsidRPr="009D3C8F">
        <w:rPr>
          <w:rFonts w:ascii="TH SarabunPSK" w:hAnsi="TH SarabunPSK" w:cs="TH SarabunPSK"/>
          <w:sz w:val="28"/>
          <w:cs/>
        </w:rPr>
        <w:t>ศึกษาแนวคิด ทฤษฏี จากตำรา เอกสาร บทความวิชาการ และงานวิจัยที่เกี่ยวข้อง เพื่อนำมาสร้างเครื่องมือ</w:t>
      </w:r>
    </w:p>
    <w:p w:rsidR="009D3C8F" w:rsidRPr="009D3C8F" w:rsidRDefault="009D3C8F" w:rsidP="009D3C8F">
      <w:pPr>
        <w:spacing w:after="0" w:line="240" w:lineRule="auto"/>
        <w:jc w:val="thaiDistribute"/>
        <w:rPr>
          <w:rFonts w:ascii="TH SarabunPSK" w:hAnsi="TH SarabunPSK" w:cs="TH SarabunPSK"/>
          <w:sz w:val="28"/>
        </w:rPr>
      </w:pPr>
      <w:r w:rsidRPr="009D3C8F">
        <w:rPr>
          <w:rFonts w:ascii="TH SarabunPSK" w:hAnsi="TH SarabunPSK" w:cs="TH SarabunPSK"/>
          <w:sz w:val="28"/>
          <w:cs/>
        </w:rPr>
        <w:tab/>
      </w:r>
      <w:r w:rsidRPr="009D3C8F">
        <w:rPr>
          <w:rFonts w:ascii="TH SarabunPSK" w:hAnsi="TH SarabunPSK" w:cs="TH SarabunPSK"/>
          <w:sz w:val="28"/>
        </w:rPr>
        <w:t xml:space="preserve">2. </w:t>
      </w:r>
      <w:r w:rsidRPr="009D3C8F">
        <w:rPr>
          <w:rFonts w:ascii="TH SarabunPSK" w:hAnsi="TH SarabunPSK" w:cs="TH SarabunPSK"/>
          <w:sz w:val="28"/>
          <w:cs/>
        </w:rPr>
        <w:t xml:space="preserve">สร้างเครื่องมือให้ครอบคลุมเรื่องที่จะศึกษานำแบบสอบถามที่สร้างขึ้นไปให้ผู้เชี่ยวชาญ จำนวน </w:t>
      </w:r>
      <w:r w:rsidRPr="009D3C8F">
        <w:rPr>
          <w:rFonts w:ascii="TH SarabunPSK" w:hAnsi="TH SarabunPSK" w:cs="TH SarabunPSK"/>
          <w:sz w:val="28"/>
        </w:rPr>
        <w:t>5</w:t>
      </w:r>
      <w:r w:rsidRPr="009D3C8F">
        <w:rPr>
          <w:rFonts w:ascii="TH SarabunPSK" w:hAnsi="TH SarabunPSK" w:cs="TH SarabunPSK"/>
          <w:sz w:val="28"/>
          <w:cs/>
        </w:rPr>
        <w:t xml:space="preserve"> ท่าน ตรวจสอบเพื่อหาความเที่ยงตรงตามเนื้อหา (</w:t>
      </w:r>
      <w:r w:rsidRPr="009D3C8F">
        <w:rPr>
          <w:rFonts w:ascii="TH SarabunPSK" w:hAnsi="TH SarabunPSK" w:cs="TH SarabunPSK"/>
          <w:sz w:val="28"/>
        </w:rPr>
        <w:t xml:space="preserve">Content Validity) </w:t>
      </w:r>
      <w:r w:rsidRPr="009D3C8F">
        <w:rPr>
          <w:rFonts w:ascii="TH SarabunPSK" w:hAnsi="TH SarabunPSK" w:cs="TH SarabunPSK"/>
          <w:sz w:val="28"/>
          <w:cs/>
        </w:rPr>
        <w:t>ดัชนีความสอดคล้อง (</w:t>
      </w:r>
      <w:r w:rsidRPr="009D3C8F">
        <w:rPr>
          <w:rFonts w:ascii="TH SarabunPSK" w:hAnsi="TH SarabunPSK" w:cs="TH SarabunPSK"/>
          <w:sz w:val="28"/>
        </w:rPr>
        <w:t xml:space="preserve">Index of Congruence: IOC) </w:t>
      </w:r>
      <w:r w:rsidRPr="009D3C8F">
        <w:rPr>
          <w:rFonts w:ascii="TH SarabunPSK" w:hAnsi="TH SarabunPSK" w:cs="TH SarabunPSK"/>
          <w:sz w:val="28"/>
          <w:cs/>
        </w:rPr>
        <w:t xml:space="preserve">ได้ค่าดัชนีความสอดคล้องเท่ากับ </w:t>
      </w:r>
      <w:r w:rsidRPr="009D3C8F">
        <w:rPr>
          <w:rFonts w:ascii="TH SarabunPSK" w:hAnsi="TH SarabunPSK" w:cs="TH SarabunPSK"/>
          <w:sz w:val="28"/>
        </w:rPr>
        <w:t>0.80</w:t>
      </w:r>
    </w:p>
    <w:p w:rsidR="009D3C8F" w:rsidRPr="009D3C8F" w:rsidRDefault="009D3C8F" w:rsidP="009D3C8F">
      <w:pPr>
        <w:spacing w:after="0" w:line="240" w:lineRule="auto"/>
        <w:jc w:val="thaiDistribute"/>
        <w:rPr>
          <w:rFonts w:ascii="TH SarabunPSK" w:hAnsi="TH SarabunPSK" w:cs="TH SarabunPSK"/>
          <w:sz w:val="28"/>
        </w:rPr>
      </w:pPr>
      <w:r w:rsidRPr="009D3C8F">
        <w:rPr>
          <w:rFonts w:ascii="TH SarabunPSK" w:hAnsi="TH SarabunPSK" w:cs="TH SarabunPSK"/>
          <w:sz w:val="28"/>
          <w:cs/>
        </w:rPr>
        <w:tab/>
        <w:t xml:space="preserve">ทั้งนี้ถ้าดัชนีความสอดคล้องตั้งแต่ </w:t>
      </w:r>
      <w:r w:rsidRPr="009D3C8F">
        <w:rPr>
          <w:rFonts w:ascii="TH SarabunPSK" w:hAnsi="TH SarabunPSK" w:cs="TH SarabunPSK"/>
          <w:sz w:val="28"/>
        </w:rPr>
        <w:t>0.5</w:t>
      </w:r>
      <w:r w:rsidRPr="009D3C8F">
        <w:rPr>
          <w:rFonts w:ascii="TH SarabunPSK" w:hAnsi="TH SarabunPSK" w:cs="TH SarabunPSK"/>
          <w:sz w:val="28"/>
          <w:cs/>
        </w:rPr>
        <w:t xml:space="preserve"> ขึ้นไป ถือว่าข้อคำถามอยู่ในเกณฑ์ใช้ได้ ถ้าต่ำกว่านั้นจะนำมาปรับปรุงแก้ไขตามข้อเสนอแนะของผู้เชี่ยวชาญ นำแบบสอบถามที่ปรับปรุงแล้วไปทดลองใช้กับประชาชนที่ไม่ใช่กลุ่มตัวอย่างจริงจำนวน 3 คน จากนั้นนำมาหาค่าความเชื่อมั่น (</w:t>
      </w:r>
      <w:r w:rsidRPr="009D3C8F">
        <w:rPr>
          <w:rFonts w:ascii="TH SarabunPSK" w:hAnsi="TH SarabunPSK" w:cs="TH SarabunPSK"/>
          <w:sz w:val="28"/>
        </w:rPr>
        <w:t xml:space="preserve">Reliability) </w:t>
      </w:r>
      <w:r w:rsidRPr="009D3C8F">
        <w:rPr>
          <w:rFonts w:ascii="TH SarabunPSK" w:hAnsi="TH SarabunPSK" w:cs="TH SarabunPSK"/>
          <w:sz w:val="28"/>
          <w:cs/>
        </w:rPr>
        <w:t>พร้อมทั้งนำแบบสอบถามฉบับสมบูรณ์ไปใช้กับกลุ่มตัวอย่าง และดำเนินการเก็บรวบรวมข้อมูลในการวิจัยต่อไป</w:t>
      </w:r>
    </w:p>
    <w:p w:rsidR="009D3C8F" w:rsidRPr="009D3C8F" w:rsidRDefault="009D3C8F" w:rsidP="009D3C8F">
      <w:pPr>
        <w:spacing w:after="0" w:line="240" w:lineRule="auto"/>
        <w:jc w:val="thaiDistribute"/>
        <w:rPr>
          <w:rFonts w:ascii="TH SarabunPSK" w:hAnsi="TH SarabunPSK" w:cs="TH SarabunPSK"/>
          <w:sz w:val="28"/>
        </w:rPr>
      </w:pPr>
      <w:r w:rsidRPr="009D3C8F">
        <w:rPr>
          <w:rFonts w:ascii="TH SarabunPSK" w:hAnsi="TH SarabunPSK" w:cs="TH SarabunPSK"/>
          <w:sz w:val="28"/>
          <w:cs/>
        </w:rPr>
        <w:tab/>
        <w:t>เมื่อได้เครื่องมือที่ใช้ในการครั้งนี้เป็นแบบสอบถามจำนวน 390 ชุด โดยในส่วนของข้อคำถามมีลักษณะเป็นแบบตรวจสอบรายการ (</w:t>
      </w:r>
      <w:r w:rsidRPr="009D3C8F">
        <w:rPr>
          <w:rFonts w:ascii="TH SarabunPSK" w:hAnsi="TH SarabunPSK" w:cs="TH SarabunPSK"/>
          <w:sz w:val="28"/>
        </w:rPr>
        <w:t xml:space="preserve">Check-list) </w:t>
      </w:r>
      <w:r w:rsidRPr="009D3C8F">
        <w:rPr>
          <w:rFonts w:ascii="TH SarabunPSK" w:hAnsi="TH SarabunPSK" w:cs="TH SarabunPSK"/>
          <w:sz w:val="28"/>
          <w:cs/>
        </w:rPr>
        <w:t>และเป็นแบบมาตรประมาณค่า (</w:t>
      </w:r>
      <w:r w:rsidRPr="009D3C8F">
        <w:rPr>
          <w:rFonts w:ascii="TH SarabunPSK" w:hAnsi="TH SarabunPSK" w:cs="TH SarabunPSK"/>
          <w:sz w:val="28"/>
        </w:rPr>
        <w:t xml:space="preserve">Rating Scale) </w:t>
      </w:r>
      <w:r w:rsidRPr="009D3C8F">
        <w:rPr>
          <w:rFonts w:ascii="TH SarabunPSK" w:hAnsi="TH SarabunPSK" w:cs="TH SarabunPSK"/>
          <w:sz w:val="28"/>
          <w:cs/>
        </w:rPr>
        <w:t>ผู้วิจัยได้วิเคราะห์เพื่อหาคุณภาพของเครื่องมือ โดยหาค่าความเชื่อมั่น (</w:t>
      </w:r>
      <w:r w:rsidRPr="009D3C8F">
        <w:rPr>
          <w:rFonts w:ascii="TH SarabunPSK" w:hAnsi="TH SarabunPSK" w:cs="TH SarabunPSK"/>
          <w:sz w:val="28"/>
        </w:rPr>
        <w:t xml:space="preserve">Reliability) </w:t>
      </w:r>
      <w:r w:rsidRPr="009D3C8F">
        <w:rPr>
          <w:rFonts w:ascii="TH SarabunPSK" w:hAnsi="TH SarabunPSK" w:cs="TH SarabunPSK"/>
          <w:sz w:val="28"/>
          <w:cs/>
        </w:rPr>
        <w:t xml:space="preserve">ของแบบสอบถาม ได้ค่าความเชื่อมั่นเท่ากับ </w:t>
      </w:r>
      <w:r w:rsidRPr="009D3C8F">
        <w:rPr>
          <w:rFonts w:ascii="TH SarabunPSK" w:hAnsi="TH SarabunPSK" w:cs="TH SarabunPSK"/>
          <w:sz w:val="28"/>
        </w:rPr>
        <w:t>0.971</w:t>
      </w:r>
      <w:r w:rsidRPr="009D3C8F">
        <w:rPr>
          <w:rFonts w:ascii="TH SarabunPSK" w:hAnsi="TH SarabunPSK" w:cs="TH SarabunPSK"/>
          <w:sz w:val="28"/>
          <w:cs/>
        </w:rPr>
        <w:t xml:space="preserve"> พร้อมทั้งทำการทดสอบกับกลุ่มประชากรที่ไม่ใช่กลุ่มตัวอย่าง จำนวน 3 ชุด วิเคราะห์เนื้อหาของแบบสอบถามแบ่งออกเป็น 3 ตอน ได้แก่</w:t>
      </w:r>
    </w:p>
    <w:p w:rsidR="009D3C8F" w:rsidRPr="009D3C8F" w:rsidRDefault="009D3C8F" w:rsidP="009D3C8F">
      <w:pPr>
        <w:spacing w:after="0" w:line="240" w:lineRule="auto"/>
        <w:jc w:val="thaiDistribute"/>
        <w:rPr>
          <w:rFonts w:ascii="TH SarabunPSK" w:hAnsi="TH SarabunPSK" w:cs="TH SarabunPSK"/>
          <w:sz w:val="28"/>
        </w:rPr>
      </w:pPr>
      <w:r w:rsidRPr="009D3C8F">
        <w:rPr>
          <w:rFonts w:ascii="TH SarabunPSK" w:hAnsi="TH SarabunPSK" w:cs="TH SarabunPSK"/>
          <w:sz w:val="28"/>
          <w:cs/>
        </w:rPr>
        <w:tab/>
        <w:t>ตอนที่ 1 ปัจจัยด้านประชากรศาสตร์ ได้แก่ เพศ อายุ ระดับการศึกษาอาชีพ ระดับรายได้ เป็นต้น โดยที่แบบสอบถามเป็นลักษณะแบบปลายปิด (</w:t>
      </w:r>
      <w:r w:rsidRPr="009D3C8F">
        <w:rPr>
          <w:rFonts w:ascii="TH SarabunPSK" w:hAnsi="TH SarabunPSK" w:cs="TH SarabunPSK"/>
          <w:sz w:val="28"/>
        </w:rPr>
        <w:t xml:space="preserve">Close Ended) </w:t>
      </w:r>
      <w:r w:rsidRPr="009D3C8F">
        <w:rPr>
          <w:rFonts w:ascii="TH SarabunPSK" w:hAnsi="TH SarabunPSK" w:cs="TH SarabunPSK"/>
          <w:sz w:val="28"/>
          <w:cs/>
        </w:rPr>
        <w:t>ให้เลือกตอบ</w:t>
      </w:r>
    </w:p>
    <w:p w:rsidR="009D3C8F" w:rsidRPr="009D3C8F" w:rsidRDefault="009D3C8F" w:rsidP="009D3C8F">
      <w:pPr>
        <w:spacing w:after="0" w:line="240" w:lineRule="auto"/>
        <w:jc w:val="thaiDistribute"/>
        <w:rPr>
          <w:rFonts w:ascii="TH SarabunPSK" w:hAnsi="TH SarabunPSK" w:cs="TH SarabunPSK"/>
          <w:sz w:val="28"/>
        </w:rPr>
      </w:pPr>
      <w:r w:rsidRPr="009D3C8F">
        <w:rPr>
          <w:rFonts w:ascii="TH SarabunPSK" w:hAnsi="TH SarabunPSK" w:cs="TH SarabunPSK"/>
          <w:sz w:val="28"/>
          <w:cs/>
        </w:rPr>
        <w:tab/>
        <w:t>ตอนที่ 2 การมีส่วนร่วมของประชาชนในการจัดการขยะมูลฝอยในแขวงตลิ่งชัน เขตตลิ่งชัน กรุงเทพมหานคร โดยแบ่งออกเป็น 4 ด้าน ได้แก่ การมีส่วนร่วมในการวางแผน การมีส่วนร่วมในการปฏิบัติงาน การมีส่วนร่วมในการรับผลประโยชน์และการมีส่วนร่วมในการประเมินผล</w:t>
      </w:r>
    </w:p>
    <w:p w:rsidR="009D3C8F" w:rsidRPr="009D3C8F" w:rsidRDefault="009D3C8F" w:rsidP="009D3C8F">
      <w:pPr>
        <w:spacing w:after="0" w:line="240" w:lineRule="auto"/>
        <w:jc w:val="thaiDistribute"/>
        <w:rPr>
          <w:rFonts w:ascii="TH SarabunPSK" w:hAnsi="TH SarabunPSK" w:cs="TH SarabunPSK"/>
          <w:sz w:val="28"/>
        </w:rPr>
      </w:pPr>
      <w:r w:rsidRPr="009D3C8F">
        <w:rPr>
          <w:rFonts w:ascii="TH SarabunPSK" w:hAnsi="TH SarabunPSK" w:cs="TH SarabunPSK"/>
          <w:sz w:val="28"/>
          <w:cs/>
        </w:rPr>
        <w:tab/>
        <w:t>ตอนที่ 3 ปัจจัยการมีส่วนร่วมของประชาชนในการจัดการขยะมูลฝอยในแขวงตลิ่งชัน เขตตลิ่งชัน กรุงเทพมหานคร โดยแบ่งออกเป็น 4 ด้าน</w:t>
      </w:r>
      <w:r w:rsidRPr="009D3C8F">
        <w:rPr>
          <w:rFonts w:ascii="TH SarabunPSK" w:hAnsi="TH SarabunPSK" w:cs="TH SarabunPSK"/>
          <w:sz w:val="28"/>
        </w:rPr>
        <w:t xml:space="preserve"> </w:t>
      </w:r>
      <w:r w:rsidRPr="009D3C8F">
        <w:rPr>
          <w:rFonts w:ascii="TH SarabunPSK" w:hAnsi="TH SarabunPSK" w:cs="TH SarabunPSK"/>
          <w:sz w:val="28"/>
          <w:cs/>
        </w:rPr>
        <w:t>ได้แก่ ด้านความรู้ความเข้าใจ ด้านการได้รับข้อมูลข่าวสาร ด้านการได้รับการสนับสนุนและด้านความคาดหวังที่จะได้รับผลประโยชน์</w:t>
      </w:r>
    </w:p>
    <w:p w:rsidR="0061230C" w:rsidRPr="00846FF8" w:rsidRDefault="0061230C" w:rsidP="0061230C">
      <w:pPr>
        <w:autoSpaceDE w:val="0"/>
        <w:autoSpaceDN w:val="0"/>
        <w:adjustRightInd w:val="0"/>
        <w:spacing w:after="0" w:line="240" w:lineRule="auto"/>
        <w:ind w:left="993" w:hanging="284"/>
        <w:jc w:val="both"/>
        <w:rPr>
          <w:rFonts w:ascii="TH SarabunPSK" w:eastAsia="CordiaNew" w:hAnsi="TH SarabunPSK" w:cs="TH SarabunPSK"/>
          <w:sz w:val="28"/>
        </w:rPr>
      </w:pPr>
    </w:p>
    <w:p w:rsidR="0061230C" w:rsidRPr="00846FF8" w:rsidRDefault="0061230C" w:rsidP="0061230C">
      <w:pPr>
        <w:autoSpaceDE w:val="0"/>
        <w:autoSpaceDN w:val="0"/>
        <w:adjustRightInd w:val="0"/>
        <w:spacing w:after="0" w:line="240" w:lineRule="auto"/>
        <w:ind w:firstLine="709"/>
        <w:jc w:val="both"/>
        <w:rPr>
          <w:rFonts w:ascii="TH SarabunPSK" w:hAnsi="TH SarabunPSK" w:cs="TH SarabunPSK"/>
          <w:b/>
          <w:bCs/>
          <w:sz w:val="28"/>
          <w:cs/>
        </w:rPr>
      </w:pPr>
    </w:p>
    <w:p w:rsidR="0061230C" w:rsidRPr="00846FF8" w:rsidRDefault="009E30D8" w:rsidP="0061230C">
      <w:pPr>
        <w:autoSpaceDE w:val="0"/>
        <w:autoSpaceDN w:val="0"/>
        <w:adjustRightInd w:val="0"/>
        <w:spacing w:after="0" w:line="240" w:lineRule="auto"/>
        <w:jc w:val="both"/>
        <w:rPr>
          <w:rFonts w:ascii="TH SarabunPSK" w:hAnsi="TH SarabunPSK" w:cs="TH SarabunPSK"/>
          <w:b/>
          <w:bCs/>
          <w:sz w:val="28"/>
        </w:rPr>
      </w:pPr>
      <w:r>
        <w:rPr>
          <w:rFonts w:ascii="TH SarabunPSK" w:hAnsi="TH SarabunPSK" w:cs="TH SarabunPSK" w:hint="cs"/>
          <w:b/>
          <w:bCs/>
          <w:sz w:val="28"/>
          <w:cs/>
        </w:rPr>
        <w:lastRenderedPageBreak/>
        <w:t>6</w:t>
      </w:r>
      <w:r w:rsidR="0061230C">
        <w:rPr>
          <w:rFonts w:ascii="TH SarabunPSK" w:hAnsi="TH SarabunPSK" w:cs="TH SarabunPSK" w:hint="cs"/>
          <w:b/>
          <w:bCs/>
          <w:sz w:val="28"/>
          <w:cs/>
        </w:rPr>
        <w:t xml:space="preserve">. </w:t>
      </w:r>
      <w:r w:rsidR="0061230C" w:rsidRPr="00846FF8">
        <w:rPr>
          <w:rFonts w:ascii="TH SarabunPSK" w:hAnsi="TH SarabunPSK" w:cs="TH SarabunPSK"/>
          <w:b/>
          <w:bCs/>
          <w:sz w:val="28"/>
          <w:cs/>
        </w:rPr>
        <w:t>ผลการวิจัย</w:t>
      </w:r>
    </w:p>
    <w:p w:rsidR="009D3C8F" w:rsidRPr="009D3C8F" w:rsidRDefault="009D3C8F" w:rsidP="009D3C8F">
      <w:pPr>
        <w:spacing w:after="120" w:line="240" w:lineRule="auto"/>
        <w:ind w:firstLine="720"/>
        <w:jc w:val="thaiDistribute"/>
        <w:rPr>
          <w:rFonts w:ascii="TH SarabunPSK" w:eastAsia="AngsanaNew" w:hAnsi="TH SarabunPSK" w:cs="TH SarabunPSK"/>
          <w:sz w:val="28"/>
        </w:rPr>
      </w:pPr>
      <w:r w:rsidRPr="009D3C8F">
        <w:rPr>
          <w:rFonts w:ascii="TH SarabunPSK" w:eastAsia="AngsanaNew" w:hAnsi="TH SarabunPSK" w:cs="TH SarabunPSK"/>
          <w:sz w:val="28"/>
          <w:cs/>
        </w:rPr>
        <w:t>ผลการวิเคราะห์ข้อมูลกลุ่มตัวอย่างจากการเก็บข้อมูลกลุ่มตัวอย่างทั้งสิ้นจำนวน 390 คนได้ข้อมูล ดังนี้</w:t>
      </w:r>
    </w:p>
    <w:p w:rsidR="009D3C8F" w:rsidRPr="009D3C8F" w:rsidRDefault="009D3C8F" w:rsidP="009D3C8F">
      <w:pPr>
        <w:pStyle w:val="a3"/>
        <w:ind w:firstLine="709"/>
        <w:jc w:val="thaiDistribute"/>
        <w:rPr>
          <w:rFonts w:ascii="TH SarabunPSK" w:hAnsi="TH SarabunPSK" w:cs="TH SarabunPSK"/>
          <w:sz w:val="28"/>
        </w:rPr>
      </w:pPr>
      <w:r w:rsidRPr="009D3C8F">
        <w:rPr>
          <w:rFonts w:ascii="TH SarabunPSK" w:hAnsi="TH SarabunPSK" w:cs="TH SarabunPSK"/>
          <w:sz w:val="28"/>
          <w:cs/>
        </w:rPr>
        <w:t>1. ปัจจัยส่วนบุคคล พบว่า ผู้ตอบแบบสอบถามส่วนใหญ่เป็นเพศชายมากกว่าเพศหญิง มีระดับอายุระดับอายุ 40 – 49 ปี มากที่สุด มีสถานภาพภาพสมรส ส่วนใหญ่มีการศึกษาปริญญาตรีมากที่สุด อาชีพลูกจ้าง/พนักงานบริษัทมากที่สุด รายได้ต่อเดือน ระดับ10,001 – 20,000 บาท มากที่สุด และระยะเวลาที่อาศัยอยู่ในแขวงตลิ่งชัน 11 – 15 ปี มากที่สุด ผู้ตอบแบบสอบถามมีวิธีการกำจัดขยะมูลฝอยในครัวเรือนมากที่สุดคือกำจัดเองบางส่วนและรอให้รถเก็บขยะของเทศบาลมาเก็บ รูปแบบวิธีการกำจัดขยะมูลฝอยด้วยตนเองมากที่สุดคือนำไปทิ้งที่วางนอกบ้าน วิธีการคัดแยกขยะมูลฝอยก่อนนำไปทิ้งมากที่สุดคือ มีการคัดแยกประเภทเป็นครั้งคราว ปริมาณขยะในแต่ละวันมากที่สุดคือ น้อยกว่า 2 ถุงพลาสติกต่อวัน ความถี่ที่ได้รับข่าวสารเกี่ยวกับการจัดการขยะมูลฝอยมากที่สุดคือ นานๆ ครั้ง (2 – 3 เดือน/ครั้ง)</w:t>
      </w:r>
    </w:p>
    <w:p w:rsidR="009D3C8F" w:rsidRPr="009D3C8F" w:rsidRDefault="009D3C8F" w:rsidP="009D3C8F">
      <w:pPr>
        <w:pStyle w:val="a3"/>
        <w:ind w:firstLine="709"/>
        <w:jc w:val="thaiDistribute"/>
        <w:rPr>
          <w:rFonts w:ascii="TH SarabunPSK" w:hAnsi="TH SarabunPSK" w:cs="TH SarabunPSK"/>
          <w:sz w:val="28"/>
        </w:rPr>
      </w:pPr>
      <w:r w:rsidRPr="009D3C8F">
        <w:rPr>
          <w:rFonts w:ascii="TH SarabunPSK" w:hAnsi="TH SarabunPSK" w:cs="TH SarabunPSK"/>
          <w:sz w:val="28"/>
          <w:cs/>
        </w:rPr>
        <w:t>2. ความคิดเห็นของประชาชนเกี่ยวกับปัจจัยที่มีผลต่อการมีส่วนร่วมในการจัดการขยะมูลฝอย ประกอบด้วยด้านต่างๆ 4 ด้าน คือ ด้านความรู้ความเข้าใจ ด้านการได้รับข้อมูลข่าวสาร ด้านการได้รับการสนับสนุน และด้านความคาดหวังที่จะได้รับผลประโยชน์ พบว่าโดยภาพรวมมีความเหมาะสมอยู่ในระดับมากและเมื่อพิจารณาเป็นรายด้านพบว่าทุกด้านมีความเหมาะสมอยู่ในระดับมาก คือด้านความคาดหวังที่จะได้รับผลประโยชน์ความเหมาะสมอยู่ในระดับมาก รองลงมาคือด้านการได้รับการสนับสนุนมีความเหมาะสมอยู่ในระดับมาก และด้านการได้รับข้อมูลข่าวสารมีความเหมาะสมอยู่ในระดับมาก</w:t>
      </w:r>
    </w:p>
    <w:p w:rsidR="009D3C8F" w:rsidRPr="009D3C8F" w:rsidRDefault="009D3C8F" w:rsidP="009D3C8F">
      <w:pPr>
        <w:pStyle w:val="a3"/>
        <w:ind w:firstLine="1134"/>
        <w:jc w:val="thaiDistribute"/>
        <w:rPr>
          <w:rFonts w:ascii="TH SarabunPSK" w:hAnsi="TH SarabunPSK" w:cs="TH SarabunPSK"/>
          <w:sz w:val="28"/>
        </w:rPr>
      </w:pPr>
      <w:r w:rsidRPr="009D3C8F">
        <w:rPr>
          <w:rFonts w:ascii="TH SarabunPSK" w:eastAsia="Times New Roman" w:hAnsi="TH SarabunPSK" w:cs="TH SarabunPSK"/>
          <w:color w:val="000000"/>
          <w:sz w:val="28"/>
          <w:cs/>
        </w:rPr>
        <w:t xml:space="preserve">2.1 ด้านความรู้ความเข้าใจ </w:t>
      </w:r>
      <w:r w:rsidRPr="009D3C8F">
        <w:rPr>
          <w:rFonts w:ascii="TH SarabunPSK" w:hAnsi="TH SarabunPSK" w:cs="TH SarabunPSK"/>
          <w:sz w:val="28"/>
          <w:cs/>
        </w:rPr>
        <w:t>พบว่าปัจจัยที่มีผลต่อการมีส่วนร่วมในการจัดการขยะมูลฝอย</w:t>
      </w:r>
      <w:r w:rsidRPr="009D3C8F">
        <w:rPr>
          <w:rFonts w:ascii="TH SarabunPSK" w:eastAsia="Times New Roman" w:hAnsi="TH SarabunPSK" w:cs="TH SarabunPSK"/>
          <w:sz w:val="28"/>
          <w:cs/>
        </w:rPr>
        <w:t>ด้าน</w:t>
      </w:r>
      <w:r w:rsidRPr="009D3C8F">
        <w:rPr>
          <w:rFonts w:ascii="TH SarabunPSK" w:hAnsi="TH SarabunPSK" w:cs="TH SarabunPSK"/>
          <w:sz w:val="28"/>
          <w:cs/>
        </w:rPr>
        <w:t xml:space="preserve"> โดยภาพรวมมีความเหมาะสมอยู่ในระดับมากเมื่อพิจารณาเป็นรายข้อพบว่ามีความเหมาะสมคือแนวทางการจัดการขยะมูลฝอยที่ได้ผลสูงที่สุดคือประชาชนทุกคนต้องมีความตระหนักและไม่พยายามทำให้เกิดขยะมีความเหมาะสมอยู่ในระดับมาก รองลงมาคือปัญหาขยะมูลฝอยเป็นปัญหาที่ทุกคนต้องร่วมมือกันแก้ไขมีความเหมาะสมอยู่ในระดับมาก และแหล่งที่ก่อให้เกิดปัญหาขยะมูลฝอยส่วนใหญ่มาจากสถานบริการ ร้านค้า ตลาด โรงงานและบ้านพักอาศัยมีความเหมาะสมอยู่ในระดับมาก</w:t>
      </w:r>
    </w:p>
    <w:p w:rsidR="009D3C8F" w:rsidRPr="009D3C8F" w:rsidRDefault="009D3C8F" w:rsidP="009D3C8F">
      <w:pPr>
        <w:pStyle w:val="a3"/>
        <w:ind w:firstLine="1134"/>
        <w:jc w:val="thaiDistribute"/>
        <w:rPr>
          <w:rFonts w:ascii="TH SarabunPSK" w:hAnsi="TH SarabunPSK" w:cs="TH SarabunPSK"/>
          <w:sz w:val="28"/>
        </w:rPr>
      </w:pPr>
      <w:r w:rsidRPr="009D3C8F">
        <w:rPr>
          <w:rFonts w:ascii="TH SarabunPSK" w:hAnsi="TH SarabunPSK" w:cs="TH SarabunPSK"/>
          <w:sz w:val="28"/>
          <w:cs/>
        </w:rPr>
        <w:t xml:space="preserve">2.2 </w:t>
      </w:r>
      <w:r w:rsidRPr="009D3C8F">
        <w:rPr>
          <w:rFonts w:ascii="TH SarabunPSK" w:eastAsia="Times New Roman" w:hAnsi="TH SarabunPSK" w:cs="TH SarabunPSK"/>
          <w:color w:val="000000"/>
          <w:sz w:val="28"/>
          <w:cs/>
        </w:rPr>
        <w:t>ด้านการได้รับข้อมูลข่าวสาร</w:t>
      </w:r>
      <w:r w:rsidRPr="009D3C8F">
        <w:rPr>
          <w:rFonts w:ascii="TH SarabunPSK" w:hAnsi="TH SarabunPSK" w:cs="TH SarabunPSK"/>
          <w:sz w:val="28"/>
          <w:cs/>
        </w:rPr>
        <w:t xml:space="preserve">พบว่าปัจจัยที่มีผลต่อการมีส่วนร่วมในการจัดการขยะมูลฝอยโดยภาพรวมมีความเหมาะสมอยู่ในระดับมาก เมื่อพิจารณาเป็นรายข้อพบว่ามีความเหมาะสมคือสถาบันการศึกษาและการเข้าร่วมประชุมมีความเหมาะสมอยู่ในระดับมาก รองลงมาคือหนังสือพิมพ์ </w:t>
      </w:r>
      <w:r w:rsidRPr="009D3C8F">
        <w:rPr>
          <w:rFonts w:ascii="TH SarabunPSK" w:hAnsi="TH SarabunPSK" w:cs="TH SarabunPSK"/>
          <w:sz w:val="28"/>
        </w:rPr>
        <w:t xml:space="preserve">– </w:t>
      </w:r>
      <w:r w:rsidRPr="009D3C8F">
        <w:rPr>
          <w:rFonts w:ascii="TH SarabunPSK" w:hAnsi="TH SarabunPSK" w:cs="TH SarabunPSK"/>
          <w:sz w:val="28"/>
          <w:cs/>
        </w:rPr>
        <w:t xml:space="preserve">สื่อสิ่งพิมพ์และการเข้าร่วมอบรม </w:t>
      </w:r>
      <w:r w:rsidRPr="009D3C8F">
        <w:rPr>
          <w:rFonts w:ascii="TH SarabunPSK" w:hAnsi="TH SarabunPSK" w:cs="TH SarabunPSK"/>
          <w:sz w:val="28"/>
        </w:rPr>
        <w:t>–</w:t>
      </w:r>
      <w:r w:rsidRPr="009D3C8F">
        <w:rPr>
          <w:rFonts w:ascii="TH SarabunPSK" w:hAnsi="TH SarabunPSK" w:cs="TH SarabunPSK"/>
          <w:sz w:val="28"/>
          <w:cs/>
        </w:rPr>
        <w:t xml:space="preserve"> ข่าวสารในท้องถิ่นมีความเหมาะสมอยู่ในระดับมาก และโทรทัศน์มีความเหมาะสมอยู่ในระดับมาก</w:t>
      </w:r>
    </w:p>
    <w:p w:rsidR="009D3C8F" w:rsidRPr="009D3C8F" w:rsidRDefault="009D3C8F" w:rsidP="009D3C8F">
      <w:pPr>
        <w:pStyle w:val="a3"/>
        <w:ind w:firstLine="1134"/>
        <w:jc w:val="thaiDistribute"/>
        <w:rPr>
          <w:rFonts w:ascii="TH SarabunPSK" w:hAnsi="TH SarabunPSK" w:cs="TH SarabunPSK"/>
          <w:sz w:val="28"/>
        </w:rPr>
      </w:pPr>
      <w:r w:rsidRPr="009D3C8F">
        <w:rPr>
          <w:rFonts w:ascii="TH SarabunPSK" w:hAnsi="TH SarabunPSK" w:cs="TH SarabunPSK"/>
          <w:sz w:val="28"/>
          <w:cs/>
        </w:rPr>
        <w:t xml:space="preserve">2.3 </w:t>
      </w:r>
      <w:r w:rsidRPr="009D3C8F">
        <w:rPr>
          <w:rFonts w:ascii="TH SarabunPSK" w:eastAsia="Times New Roman" w:hAnsi="TH SarabunPSK" w:cs="TH SarabunPSK"/>
          <w:color w:val="000000"/>
          <w:sz w:val="28"/>
          <w:cs/>
        </w:rPr>
        <w:t>ด้านการได้รับการสนับสนุน</w:t>
      </w:r>
      <w:r w:rsidRPr="009D3C8F">
        <w:rPr>
          <w:rFonts w:ascii="TH SarabunPSK" w:hAnsi="TH SarabunPSK" w:cs="TH SarabunPSK"/>
          <w:sz w:val="28"/>
          <w:cs/>
        </w:rPr>
        <w:t>พบว่าปัจจัยที่มีผลต่อการมีส่วนร่วมในการจัดการขยะมูลฝอยโดยภาพรวมมีความเหมาะสมอยู่ในระดับมากเมื่อพิจารณาเป็นรายข้อพบว่ามีความเหมาะสมคือเขตตลิ่งชันได้สนับสนุนให้รู้ถึงโทษของการทิ้งขยะไม่ถูกที่มีความเหมาะสมอยู่ในระดับมาก รองลงมาคือเขตตลิ่งชันได้สนับสนุนประชาสัมพันธ์ให้ประชาชนเข้ามามีส่วนร่วมในการจัดการขยะมูลฝอยมีความเหมาะสมอยู่ในระดับมาก และเขตตลิ่งชันได้สนับสนุนให้รู้จักวิธีการจัดการขยะมูลฝอยมีความเหมาะสมอยู่ในระดับมาก</w:t>
      </w:r>
    </w:p>
    <w:p w:rsidR="009D3C8F" w:rsidRPr="009D3C8F" w:rsidRDefault="009D3C8F" w:rsidP="009D3C8F">
      <w:pPr>
        <w:pStyle w:val="a3"/>
        <w:ind w:firstLine="1134"/>
        <w:jc w:val="thaiDistribute"/>
        <w:rPr>
          <w:rFonts w:ascii="TH SarabunPSK" w:hAnsi="TH SarabunPSK" w:cs="TH SarabunPSK"/>
          <w:sz w:val="28"/>
        </w:rPr>
      </w:pPr>
      <w:r w:rsidRPr="009D3C8F">
        <w:rPr>
          <w:rFonts w:ascii="TH SarabunPSK" w:hAnsi="TH SarabunPSK" w:cs="TH SarabunPSK"/>
          <w:sz w:val="28"/>
          <w:cs/>
        </w:rPr>
        <w:t xml:space="preserve">2.4 </w:t>
      </w:r>
      <w:r w:rsidRPr="009D3C8F">
        <w:rPr>
          <w:rFonts w:ascii="TH SarabunPSK" w:eastAsia="Times New Roman" w:hAnsi="TH SarabunPSK" w:cs="TH SarabunPSK"/>
          <w:color w:val="000000"/>
          <w:sz w:val="28"/>
          <w:cs/>
        </w:rPr>
        <w:t>ด้านความคาดหวังที่จะได้รับผลประโยชน์</w:t>
      </w:r>
      <w:r w:rsidRPr="009D3C8F">
        <w:rPr>
          <w:rFonts w:ascii="TH SarabunPSK" w:hAnsi="TH SarabunPSK" w:cs="TH SarabunPSK"/>
          <w:sz w:val="28"/>
          <w:cs/>
        </w:rPr>
        <w:t>พบว่าปัจจัยที่มีผลต่อการมีส่วนร่วมในการจัดการขยะมูลฝอยโดยภาพรวมมีความเหมาะสมอยู่ในระดับมาก เมื่อพิจารณาเป็นรายข้อพบว่ามีความเหมาะสมคือคัดแยกขยะมูลฝอยก่อนทิ้งทุกครั้งมีความเหมาะสมอยู่ในระดับมาก รองลงมาคือชักชวนเพื่อนบ้านให้ร่วมสนับสนุนทางด้านการเงิน วัสดุ อุปกรณ์ และแรงงานเพื่อช่วยเหลือเทศบาลตลิ่งชันใช้ในกิจกรรมการกำจัดขยะมูลฝอยมีความเหมาะสมอยู่ในระดับมากและคาดหวังการจัดการขยะมูลฝอยและการดำเนินกิจกรรมรักษาความสะอาดในชุมชนมีความเหมาะสมอยู่ในระดับมาก</w:t>
      </w:r>
    </w:p>
    <w:p w:rsidR="009D3C8F" w:rsidRPr="009D3C8F" w:rsidRDefault="009D3C8F" w:rsidP="009D3C8F">
      <w:pPr>
        <w:pStyle w:val="a3"/>
        <w:ind w:firstLine="709"/>
        <w:jc w:val="thaiDistribute"/>
        <w:rPr>
          <w:rFonts w:ascii="TH SarabunPSK" w:hAnsi="TH SarabunPSK" w:cs="TH SarabunPSK"/>
          <w:sz w:val="28"/>
        </w:rPr>
      </w:pPr>
      <w:r w:rsidRPr="009D3C8F">
        <w:rPr>
          <w:rFonts w:ascii="TH SarabunPSK" w:hAnsi="TH SarabunPSK" w:cs="TH SarabunPSK"/>
          <w:sz w:val="28"/>
          <w:cs/>
        </w:rPr>
        <w:t>3. การมีส่วนร่วมของประชาชานในการจัดการขยะมูลฝอยในแขวงตลิ่งชัน เขตตลิ่งชัน กรุงเทพมหานครประกอบด้วยด้านต่างๆ 4 ด้าน คือ</w:t>
      </w:r>
      <w:r w:rsidRPr="009D3C8F">
        <w:rPr>
          <w:rFonts w:ascii="TH SarabunPSK" w:eastAsia="Times New Roman" w:hAnsi="TH SarabunPSK" w:cs="TH SarabunPSK"/>
          <w:color w:val="000000"/>
          <w:sz w:val="28"/>
          <w:cs/>
        </w:rPr>
        <w:t>ด้านการวงแผนด้านปฏิบัติงาน</w:t>
      </w:r>
      <w:r w:rsidRPr="009D3C8F">
        <w:rPr>
          <w:rFonts w:ascii="TH SarabunPSK" w:hAnsi="TH SarabunPSK" w:cs="TH SarabunPSK"/>
          <w:sz w:val="28"/>
          <w:cs/>
        </w:rPr>
        <w:t>ด้านการรับผลประโยชน์ และด้านการติดตามประเมินผลพบว่าโดยภาพรวมอยู่ในระดับมากและเมื่อพิจารณาเป็นรายด้านพบว่าทุกด้านอยู่ในระดับมาก คือ</w:t>
      </w:r>
      <w:r w:rsidRPr="009D3C8F">
        <w:rPr>
          <w:rFonts w:ascii="TH SarabunPSK" w:eastAsia="Times New Roman" w:hAnsi="TH SarabunPSK" w:cs="TH SarabunPSK"/>
          <w:sz w:val="28"/>
          <w:cs/>
        </w:rPr>
        <w:t>ด้านปฏิบัติงานและด้านการวางแผน</w:t>
      </w:r>
      <w:r w:rsidRPr="009D3C8F">
        <w:rPr>
          <w:rFonts w:ascii="TH SarabunPSK" w:hAnsi="TH SarabunPSK" w:cs="TH SarabunPSK"/>
          <w:sz w:val="28"/>
          <w:cs/>
        </w:rPr>
        <w:t>มีความเหมาะสมอยู่ในระดับมาก รองลงมาคือ</w:t>
      </w:r>
      <w:r w:rsidRPr="009D3C8F">
        <w:rPr>
          <w:rFonts w:ascii="TH SarabunPSK" w:eastAsia="Times New Roman" w:hAnsi="TH SarabunPSK" w:cs="TH SarabunPSK"/>
          <w:sz w:val="28"/>
          <w:cs/>
        </w:rPr>
        <w:t>ด้านการติดตามประเมินผล</w:t>
      </w:r>
      <w:r w:rsidRPr="009D3C8F">
        <w:rPr>
          <w:rFonts w:ascii="TH SarabunPSK" w:hAnsi="TH SarabunPSK" w:cs="TH SarabunPSK"/>
          <w:sz w:val="28"/>
          <w:cs/>
        </w:rPr>
        <w:t>มีความเหมาะสมอยู่ในระดับมาก และ</w:t>
      </w:r>
      <w:r w:rsidRPr="009D3C8F">
        <w:rPr>
          <w:rFonts w:ascii="TH SarabunPSK" w:eastAsia="Times New Roman" w:hAnsi="TH SarabunPSK" w:cs="TH SarabunPSK"/>
          <w:sz w:val="28"/>
          <w:cs/>
        </w:rPr>
        <w:t>ด้านการรับผลประโยชน์</w:t>
      </w:r>
      <w:r w:rsidRPr="009D3C8F">
        <w:rPr>
          <w:rFonts w:ascii="TH SarabunPSK" w:hAnsi="TH SarabunPSK" w:cs="TH SarabunPSK"/>
          <w:sz w:val="28"/>
          <w:cs/>
        </w:rPr>
        <w:t>มีความเหมาะสมอยู่ในระดับมาก</w:t>
      </w:r>
    </w:p>
    <w:p w:rsidR="009D3C8F" w:rsidRPr="009D3C8F" w:rsidRDefault="009D3C8F" w:rsidP="009D3C8F">
      <w:pPr>
        <w:pStyle w:val="a3"/>
        <w:ind w:firstLine="1134"/>
        <w:jc w:val="thaiDistribute"/>
        <w:rPr>
          <w:rFonts w:ascii="TH SarabunPSK" w:hAnsi="TH SarabunPSK" w:cs="TH SarabunPSK"/>
          <w:sz w:val="28"/>
        </w:rPr>
      </w:pPr>
      <w:r w:rsidRPr="009D3C8F">
        <w:rPr>
          <w:rFonts w:ascii="TH SarabunPSK" w:hAnsi="TH SarabunPSK" w:cs="TH SarabunPSK"/>
          <w:sz w:val="28"/>
          <w:cs/>
        </w:rPr>
        <w:t>3.1 ด้านการวางแผนพบว่าการมีส่วนร่วมในการจัดการขยะมูลฝอยโดยภาพรวมมีส่วนร่วมอยู่ในระดับมาก เมื่อพิจารณาเป็นรายข้อพบว่ามีโอกาสได้ร่วมแสดงความคิดเกี่ยวกับจัดการขยะมูลฝอยมีส่วนร่วมอยู่ในระดับมาก รองลงมาคือมีส่วนร่วมในการตัดสินใจเกี่ยวกับจัดการขยะมูลฝอยมีส่วนร่วมอยู่ในระดับมาก และมีส่วนร่วมในการแก้ไขปัญหาขยะมูลฝอยกับเขตตลิ่งชันมีส่วนร่วมอยู่ในระดับมาก</w:t>
      </w:r>
    </w:p>
    <w:p w:rsidR="009D3C8F" w:rsidRPr="009D3C8F" w:rsidRDefault="009D3C8F" w:rsidP="009D3C8F">
      <w:pPr>
        <w:pStyle w:val="a3"/>
        <w:ind w:firstLine="1134"/>
        <w:jc w:val="thaiDistribute"/>
        <w:rPr>
          <w:rFonts w:ascii="TH SarabunPSK" w:hAnsi="TH SarabunPSK" w:cs="TH SarabunPSK"/>
          <w:sz w:val="28"/>
        </w:rPr>
      </w:pPr>
      <w:r w:rsidRPr="009D3C8F">
        <w:rPr>
          <w:rFonts w:ascii="TH SarabunPSK" w:hAnsi="TH SarabunPSK" w:cs="TH SarabunPSK"/>
          <w:sz w:val="28"/>
          <w:cs/>
        </w:rPr>
        <w:lastRenderedPageBreak/>
        <w:t>3.2 ด้านปฏิบัติงานพบว่าการมีส่วนร่วมของประชาชนในการจัดการขยะมูลฝอยโดยภาพรวมมีส่วนร่วมอยู่ในระดับมาก เมื่อพิจารณาเป็นรายข้อพบว่าร่วมดูแลสิ่งสาธารณะต่างๆที่เกี่ยวกับจัดการขยะมูลฝอยมีส่วนร่วมอยู่ในระดับมากรองลงมาคือให้ความร่วมมือในการจัดการปัญหาเกี่ยวกับขยะมูลฝอยมีส่วนร่วมอยู่ในระดับมาก และเคยสนับสนุนเงินต่างๆเกี่ยวกับจัดการขยะมูลฝอยมีส่วนร่วมอยู่ในระดับมาก</w:t>
      </w:r>
    </w:p>
    <w:p w:rsidR="009D3C8F" w:rsidRPr="00B1169D" w:rsidRDefault="009D3C8F" w:rsidP="009D3C8F">
      <w:pPr>
        <w:pStyle w:val="a3"/>
        <w:ind w:firstLine="1134"/>
        <w:jc w:val="thaiDistribute"/>
        <w:rPr>
          <w:rFonts w:ascii="TH SarabunPSK" w:hAnsi="TH SarabunPSK" w:cs="TH SarabunPSK"/>
          <w:spacing w:val="-4"/>
          <w:sz w:val="28"/>
        </w:rPr>
      </w:pPr>
      <w:r w:rsidRPr="00B1169D">
        <w:rPr>
          <w:rFonts w:ascii="TH SarabunPSK" w:hAnsi="TH SarabunPSK" w:cs="TH SarabunPSK"/>
          <w:spacing w:val="-4"/>
          <w:sz w:val="28"/>
          <w:cs/>
        </w:rPr>
        <w:t>3.3 ด้านการรับผลประโยชน์ พบว่าการมีส่วนร่วมของประชาชนในการจัดการขยะมูลฝอยโดยภาพรวมมีส่วนร่วมอยู่ในระดับมากเมื่อพิจารณาเป็นรายข้อพบว่าได้เข้าร่วมจัดตั้งธนาคารขยะมีส่วนร่วมอยู่ในระดับมาก รองลงมาคือได้รับการยกย้องว่ามีส่วนในการจัดการขยะมีส่วนร่วมอยู่ในระดับมาก และได้แนะนำเกี่ยวกับการคัดแยกขยะมีส่วนร่วมอยู่ในระดับมาก</w:t>
      </w:r>
    </w:p>
    <w:p w:rsidR="009D3C8F" w:rsidRPr="009D3C8F" w:rsidRDefault="009D3C8F" w:rsidP="009D3C8F">
      <w:pPr>
        <w:pStyle w:val="a3"/>
        <w:ind w:firstLine="1134"/>
        <w:jc w:val="thaiDistribute"/>
        <w:rPr>
          <w:rFonts w:ascii="TH SarabunPSK" w:hAnsi="TH SarabunPSK" w:cs="TH SarabunPSK"/>
          <w:sz w:val="28"/>
        </w:rPr>
      </w:pPr>
      <w:r w:rsidRPr="009D3C8F">
        <w:rPr>
          <w:rFonts w:ascii="TH SarabunPSK" w:hAnsi="TH SarabunPSK" w:cs="TH SarabunPSK"/>
          <w:sz w:val="28"/>
          <w:cs/>
        </w:rPr>
        <w:t>3.4 ด้านการติดตามประเมินผล พบว่าการมีส่วนร่วมของประชาชนในการจัดการขยะมูลฝอยโดยภาพรวมมีส่วนร่วมอยู่ในระดับมาก เมื่อพิจารณาเป็นรายข้อพบว่าแนะนำให้ผู้ที่ใกล้ชิดให้ติดตามการจักการขยะมีส่วนร่วมอยู่ในระดับมากรองลงมาคือติดตามและประเมินผลการจัดการขยะมูลฝอยมีส่วนร่วมอยู่ในระดับมากและส่งหนังสือร้องเรียนเกี่ยวกับจัดการขยะมูลฝอยมีส่วนร่วมอยู่ในระดับมาก</w:t>
      </w:r>
    </w:p>
    <w:p w:rsidR="009D3C8F" w:rsidRPr="009D3C8F" w:rsidRDefault="009D3C8F" w:rsidP="009D3C8F">
      <w:pPr>
        <w:pStyle w:val="a3"/>
        <w:ind w:firstLine="709"/>
        <w:jc w:val="thaiDistribute"/>
        <w:rPr>
          <w:rFonts w:ascii="TH SarabunPSK" w:eastAsia="Times New Roman" w:hAnsi="TH SarabunPSK" w:cs="TH SarabunPSK"/>
          <w:sz w:val="28"/>
        </w:rPr>
      </w:pPr>
      <w:r w:rsidRPr="009D3C8F">
        <w:rPr>
          <w:rFonts w:ascii="TH SarabunPSK" w:eastAsia="Times New Roman" w:hAnsi="TH SarabunPSK" w:cs="TH SarabunPSK"/>
          <w:sz w:val="28"/>
          <w:cs/>
        </w:rPr>
        <w:t xml:space="preserve">4. การเปรียบเทียบการมีส่วนร่วมของประชาชนในการจัดการขยะมูลฝอย โดยใช้สถิติ </w:t>
      </w:r>
      <w:r w:rsidRPr="009D3C8F">
        <w:rPr>
          <w:rFonts w:ascii="TH SarabunPSK" w:eastAsia="Times New Roman" w:hAnsi="TH SarabunPSK" w:cs="TH SarabunPSK"/>
          <w:sz w:val="28"/>
        </w:rPr>
        <w:t xml:space="preserve">t-test </w:t>
      </w:r>
      <w:r w:rsidRPr="009D3C8F">
        <w:rPr>
          <w:rFonts w:ascii="TH SarabunPSK" w:eastAsia="Times New Roman" w:hAnsi="TH SarabunPSK" w:cs="TH SarabunPSK"/>
          <w:sz w:val="28"/>
          <w:cs/>
        </w:rPr>
        <w:t xml:space="preserve">ในการเปรียบเทียบค่าเฉลี่ย 3 กลุ่ม ได้แก่เพศ และการใช้สถิติ </w:t>
      </w:r>
      <w:r w:rsidRPr="009D3C8F">
        <w:rPr>
          <w:rFonts w:ascii="TH SarabunPSK" w:eastAsia="Times New Roman" w:hAnsi="TH SarabunPSK" w:cs="TH SarabunPSK"/>
          <w:sz w:val="28"/>
        </w:rPr>
        <w:t xml:space="preserve">F-test </w:t>
      </w:r>
      <w:r w:rsidRPr="009D3C8F">
        <w:rPr>
          <w:rFonts w:ascii="TH SarabunPSK" w:eastAsia="Times New Roman" w:hAnsi="TH SarabunPSK" w:cs="TH SarabunPSK"/>
          <w:sz w:val="28"/>
          <w:cs/>
        </w:rPr>
        <w:t>ในการเปรียบเทียบของค่าเฉลี่ยของกลุ่ม 3 กลุ่มขึ้นไป สามารถสรุปได้ดังนี้</w:t>
      </w:r>
    </w:p>
    <w:p w:rsidR="009D3C8F" w:rsidRPr="009D3C8F" w:rsidRDefault="009D3C8F" w:rsidP="009D3C8F">
      <w:pPr>
        <w:pStyle w:val="a3"/>
        <w:ind w:firstLine="1134"/>
        <w:jc w:val="thaiDistribute"/>
        <w:rPr>
          <w:rFonts w:ascii="TH SarabunPSK" w:eastAsia="Times New Roman" w:hAnsi="TH SarabunPSK" w:cs="TH SarabunPSK"/>
          <w:sz w:val="28"/>
        </w:rPr>
      </w:pPr>
      <w:r w:rsidRPr="009D3C8F">
        <w:rPr>
          <w:rFonts w:ascii="TH SarabunPSK" w:eastAsia="Times New Roman" w:hAnsi="TH SarabunPSK" w:cs="TH SarabunPSK"/>
          <w:sz w:val="28"/>
          <w:cs/>
        </w:rPr>
        <w:t>4.1 ผลการเปรียบเทียบการมีส่วนร่วมของประชาชนในการจัดการขยะมูลฝอยจำแนกตามเพศพบว่าประชาชนที่มีเพศแตกต่างกันมีส่วนร่วมในการจัดการขยะมูลฝอยโดยรวมแตกต่างกัน อย่างไม่มีนัยสำคัญทางสถิติที่ระดับ 0.05</w:t>
      </w:r>
    </w:p>
    <w:p w:rsidR="009D3C8F" w:rsidRPr="009D3C8F" w:rsidRDefault="009D3C8F" w:rsidP="009D3C8F">
      <w:pPr>
        <w:pStyle w:val="a3"/>
        <w:ind w:firstLine="1134"/>
        <w:jc w:val="thaiDistribute"/>
        <w:rPr>
          <w:rFonts w:ascii="TH SarabunPSK" w:eastAsia="Times New Roman" w:hAnsi="TH SarabunPSK" w:cs="TH SarabunPSK"/>
          <w:sz w:val="28"/>
        </w:rPr>
      </w:pPr>
      <w:r w:rsidRPr="009D3C8F">
        <w:rPr>
          <w:rFonts w:ascii="TH SarabunPSK" w:eastAsia="Times New Roman" w:hAnsi="TH SarabunPSK" w:cs="TH SarabunPSK"/>
          <w:sz w:val="28"/>
          <w:cs/>
        </w:rPr>
        <w:t>4.2 ผลการเปรียบเทียบการมีส่วนร่วมของประชาชนในการจัดการขยะมูลฝอยจำแนกตามอายุพบว่าประชาชนที่มีอายุแตกต่างกันมีส่วนร่วมในการจัดการขยะมูลฝอยโดยภาพรวมแตกต่างกันอย่างไม่มีนัยสำคัญทางสถิติที่ระดับ .05</w:t>
      </w:r>
    </w:p>
    <w:p w:rsidR="009D3C8F" w:rsidRPr="009D3C8F" w:rsidRDefault="009D3C8F" w:rsidP="009D3C8F">
      <w:pPr>
        <w:pStyle w:val="a3"/>
        <w:ind w:firstLine="1134"/>
        <w:jc w:val="thaiDistribute"/>
        <w:rPr>
          <w:rFonts w:ascii="TH SarabunPSK" w:eastAsia="Times New Roman" w:hAnsi="TH SarabunPSK" w:cs="TH SarabunPSK"/>
          <w:sz w:val="28"/>
        </w:rPr>
      </w:pPr>
      <w:r w:rsidRPr="009D3C8F">
        <w:rPr>
          <w:rFonts w:ascii="TH SarabunPSK" w:eastAsia="Times New Roman" w:hAnsi="TH SarabunPSK" w:cs="TH SarabunPSK"/>
          <w:sz w:val="28"/>
          <w:cs/>
        </w:rPr>
        <w:t>4.3 ผลการเปรียบเทียบการมีส่วนร่วมของประชาชนในการจัดการขยะมูลฝอยจำแนกตามระดับการศึกษาพบว่าประชาชนที่มีระดับการศึกษาแตกต่างกันมีส่วนร่วมในการจัดการขยะมูลฝอยโดยรวมแตกต่างกัน อย่างไม่มีนัยสำคัญทางสถิติที่ระดับ .05</w:t>
      </w:r>
    </w:p>
    <w:p w:rsidR="009D3C8F" w:rsidRPr="009D3C8F" w:rsidRDefault="009D3C8F" w:rsidP="009D3C8F">
      <w:pPr>
        <w:pStyle w:val="a3"/>
        <w:ind w:firstLine="1134"/>
        <w:jc w:val="thaiDistribute"/>
        <w:rPr>
          <w:rFonts w:ascii="TH SarabunPSK" w:eastAsia="Times New Roman" w:hAnsi="TH SarabunPSK" w:cs="TH SarabunPSK"/>
          <w:spacing w:val="-2"/>
          <w:sz w:val="28"/>
        </w:rPr>
      </w:pPr>
      <w:r w:rsidRPr="009D3C8F">
        <w:rPr>
          <w:rFonts w:ascii="TH SarabunPSK" w:eastAsia="Times New Roman" w:hAnsi="TH SarabunPSK" w:cs="TH SarabunPSK"/>
          <w:sz w:val="28"/>
          <w:cs/>
        </w:rPr>
        <w:t xml:space="preserve">4.4 </w:t>
      </w:r>
      <w:r w:rsidRPr="009D3C8F">
        <w:rPr>
          <w:rFonts w:ascii="TH SarabunPSK" w:eastAsia="Times New Roman" w:hAnsi="TH SarabunPSK" w:cs="TH SarabunPSK"/>
          <w:spacing w:val="-2"/>
          <w:sz w:val="28"/>
          <w:cs/>
        </w:rPr>
        <w:t>ผลการเปรียบเทียบการมีส่วนร่วมของประชาชนในการจัดการขยะมูลฝอยจำแนกตามอาชีพพบว่าประชาชนที่มีอาชีพแตกต่างกันมีส่วนร่วมในการจัดการขยะมูลฝอยโดยภาพรวมแตกต่างกันอย่างไม่มีนัยสำคัญทางสถิติที่ระดับ .05</w:t>
      </w:r>
    </w:p>
    <w:p w:rsidR="009D3C8F" w:rsidRPr="009D3C8F" w:rsidRDefault="009D3C8F" w:rsidP="009D3C8F">
      <w:pPr>
        <w:pStyle w:val="a3"/>
        <w:ind w:firstLine="1134"/>
        <w:jc w:val="thaiDistribute"/>
        <w:rPr>
          <w:rFonts w:ascii="TH SarabunPSK" w:eastAsia="Times New Roman" w:hAnsi="TH SarabunPSK" w:cs="TH SarabunPSK"/>
          <w:spacing w:val="-2"/>
          <w:sz w:val="28"/>
        </w:rPr>
      </w:pPr>
      <w:r w:rsidRPr="009D3C8F">
        <w:rPr>
          <w:rFonts w:ascii="TH SarabunPSK" w:eastAsia="Times New Roman" w:hAnsi="TH SarabunPSK" w:cs="TH SarabunPSK"/>
          <w:spacing w:val="-2"/>
          <w:sz w:val="28"/>
          <w:cs/>
        </w:rPr>
        <w:t>4.5 ผลการเปรียบเทียบการมีส่วนร่วมของประชาชนในการจัดการขยะมูลฝอยจำแนกตามรายได้พบว่าประชาชนที่มีรายได้แตกต่างกันมีส่วนร่วมในการจัดการขยะมูลฝอยโดยรวมไม่แตกต่างกัน อย่างไม่มีนัยสำคัญทางสถิติที่ระดับ .05</w:t>
      </w:r>
    </w:p>
    <w:p w:rsidR="009D3C8F" w:rsidRPr="009D3C8F" w:rsidRDefault="009D3C8F" w:rsidP="009D3C8F">
      <w:pPr>
        <w:pStyle w:val="a3"/>
        <w:ind w:firstLine="709"/>
        <w:jc w:val="thaiDistribute"/>
        <w:rPr>
          <w:rFonts w:ascii="TH SarabunPSK" w:eastAsia="Times New Roman" w:hAnsi="TH SarabunPSK" w:cs="TH SarabunPSK"/>
          <w:sz w:val="28"/>
        </w:rPr>
      </w:pPr>
      <w:r w:rsidRPr="009D3C8F">
        <w:rPr>
          <w:rFonts w:ascii="TH SarabunPSK" w:eastAsia="Times New Roman" w:hAnsi="TH SarabunPSK" w:cs="TH SarabunPSK"/>
          <w:sz w:val="28"/>
        </w:rPr>
        <w:t xml:space="preserve">5. </w:t>
      </w:r>
      <w:r w:rsidRPr="009D3C8F">
        <w:rPr>
          <w:rFonts w:ascii="TH SarabunPSK" w:eastAsia="Times New Roman" w:hAnsi="TH SarabunPSK" w:cs="TH SarabunPSK"/>
          <w:sz w:val="28"/>
          <w:cs/>
        </w:rPr>
        <w:t>ผลการวิเคราะห์ตัวแปรอิสระ 4 ตัว คือ ความรู้ความเข้าใจเกี่ยวกับการจัดขยะมูลฝอย การได้รับข้อมูลข่าวสาร การได้รับการสนับสนุนและความคาดหวังที่จะได้รับผลประโยชน์กับการมีส่วนร่วมของประชาชนในการจัดการขยะมูลฝอยของในแขวงตลิ่งชัน เขตตลิ่งชัน กรุงเทพมหานครพบว่าตัวแปรอิสระ 3 ตัว คือการได้รับการสนับสนุน การได้รับข้อมูลข่าวสาร และความรู้ความเข้าใจเกี่ยวกับการจัดการขยะมูลฝอยมีผลเชิงบวกต่อการมีส่วนร่วมของประชาชนในการจัดการขยะมูลฝอยของในแขวงตลิ่งชัน เขตตลิ่งชัน กรุงเทพมหานคร อย่างมีนัยสำคัญทางสถิติ เป็นไปตามสมมติฐานที่ตั้งไว้</w:t>
      </w:r>
    </w:p>
    <w:p w:rsidR="009D3C8F" w:rsidRDefault="009D3C8F" w:rsidP="009D3C8F">
      <w:pPr>
        <w:spacing w:after="120" w:line="240" w:lineRule="auto"/>
        <w:jc w:val="thaiDistribute"/>
        <w:rPr>
          <w:rFonts w:ascii="TH SarabunPSK" w:hAnsi="TH SarabunPSK" w:cs="TH SarabunPSK" w:hint="cs"/>
          <w:b/>
          <w:bCs/>
          <w:sz w:val="28"/>
        </w:rPr>
      </w:pPr>
    </w:p>
    <w:p w:rsidR="009D3C8F" w:rsidRPr="009D3C8F" w:rsidRDefault="009D3C8F" w:rsidP="009D3C8F">
      <w:pPr>
        <w:spacing w:after="120" w:line="240" w:lineRule="auto"/>
        <w:jc w:val="thaiDistribute"/>
        <w:rPr>
          <w:rFonts w:ascii="TH SarabunPSK" w:eastAsia="Times New Roman" w:hAnsi="TH SarabunPSK" w:cs="TH SarabunPSK"/>
          <w:sz w:val="28"/>
        </w:rPr>
      </w:pPr>
      <w:r w:rsidRPr="009D3C8F">
        <w:rPr>
          <w:rFonts w:ascii="TH SarabunPSK" w:hAnsi="TH SarabunPSK" w:cs="TH SarabunPSK"/>
          <w:b/>
          <w:bCs/>
          <w:sz w:val="28"/>
          <w:cs/>
        </w:rPr>
        <w:t>7. อภิปรายผล</w:t>
      </w:r>
    </w:p>
    <w:p w:rsidR="009D3C8F" w:rsidRPr="009D3C8F" w:rsidRDefault="009D3C8F" w:rsidP="009D3C8F">
      <w:pPr>
        <w:pStyle w:val="a3"/>
        <w:ind w:firstLine="709"/>
        <w:jc w:val="thaiDistribute"/>
        <w:rPr>
          <w:rFonts w:ascii="TH SarabunPSK" w:hAnsi="TH SarabunPSK" w:cs="TH SarabunPSK"/>
          <w:sz w:val="28"/>
        </w:rPr>
      </w:pPr>
      <w:r w:rsidRPr="009D3C8F">
        <w:rPr>
          <w:rFonts w:ascii="TH SarabunPSK" w:hAnsi="TH SarabunPSK" w:cs="TH SarabunPSK"/>
          <w:sz w:val="28"/>
          <w:cs/>
        </w:rPr>
        <w:tab/>
        <w:t>ผลการศึกษาวิจัยครั้งนี้สามารถอภิปลายผลตามลำดับของวัตถุประสงค์ของการวิจัย ดังต่อไปนี้</w:t>
      </w:r>
    </w:p>
    <w:p w:rsidR="009D3C8F" w:rsidRPr="009D3C8F" w:rsidRDefault="009D3C8F" w:rsidP="009D3C8F">
      <w:pPr>
        <w:pStyle w:val="a3"/>
        <w:ind w:firstLine="709"/>
        <w:jc w:val="thaiDistribute"/>
        <w:rPr>
          <w:rFonts w:ascii="TH SarabunPSK" w:hAnsi="TH SarabunPSK" w:cs="TH SarabunPSK"/>
          <w:sz w:val="28"/>
        </w:rPr>
      </w:pPr>
      <w:r w:rsidRPr="009D3C8F">
        <w:rPr>
          <w:rFonts w:ascii="TH SarabunPSK" w:hAnsi="TH SarabunPSK" w:cs="TH SarabunPSK"/>
          <w:sz w:val="28"/>
          <w:cs/>
        </w:rPr>
        <w:tab/>
        <w:t>1. ความคิดเห็นของประชาชนเกี่ยวกับปัจจัยที่มีผลต่อการมีส่วนร่วมในการจัดการขยะมูลฝอย ประกอบด้วยปัจจัยทั้ง 4 ด้าน คือ ด้านความรู้ความเข้าใจ ด้านการได้รับข้อมูลข่าวสาร ด้านการได้รับการสนับสนุน และด้านความคาดหวังที่จะได้รับผลประโยชน์ ในแต่ละด้านนั้นภาพรวมอยู่ในระดับมากสามารถสรุปแยกเป็นรายด้านได้ดังนี้</w:t>
      </w:r>
    </w:p>
    <w:p w:rsidR="009D3C8F" w:rsidRPr="009D3C8F" w:rsidRDefault="009D3C8F" w:rsidP="009D3C8F">
      <w:pPr>
        <w:pStyle w:val="a3"/>
        <w:ind w:firstLine="1134"/>
        <w:jc w:val="thaiDistribute"/>
        <w:rPr>
          <w:rFonts w:ascii="TH SarabunPSK" w:eastAsia="Times New Roman" w:hAnsi="TH SarabunPSK" w:cs="TH SarabunPSK"/>
          <w:color w:val="000000"/>
          <w:sz w:val="28"/>
        </w:rPr>
      </w:pPr>
      <w:r w:rsidRPr="009D3C8F">
        <w:rPr>
          <w:rFonts w:ascii="TH SarabunPSK" w:eastAsia="Times New Roman" w:hAnsi="TH SarabunPSK" w:cs="TH SarabunPSK"/>
          <w:color w:val="000000"/>
          <w:sz w:val="28"/>
          <w:cs/>
        </w:rPr>
        <w:t>1.1 ด้านความรู้ความเข้าใจ พบว่าโดยรวมมีความเหมาะสมอยู่ในระดับมาก โดยเห็นว่าปัจจัยที่มีผลต่อการมีส่วนร่วมในการจัดการขยะมูลฝอย ได้แก่ แนวทางการจัดการขยะมูลฝอยที่ได้ผลสูงที่สุดคือประชาชนทุกคนต้องมีความตระหนักและไม่พยายามทำให้เกิดขยะมีค่าเฉลี่ยสูงสุด รองลงมาคือปัญหาขยะมูลฝอยเป็นปัญหาที่ทุกคนต้องร่วมมือกันแก้ไข และมีค่าเฉลี่ยน้อยที่สุดคือการสร้างจิตสำนึกให้กับประชาชนร่วมกันจัดการขยะมูลฝอยเป็นส่วนสำคัญในการแก้ไขปัญหาขยะมูลฝอย ซึ่งสอดคล้องกับงานวิจัยของรา</w:t>
      </w:r>
      <w:proofErr w:type="spellStart"/>
      <w:r w:rsidRPr="009D3C8F">
        <w:rPr>
          <w:rFonts w:ascii="TH SarabunPSK" w:eastAsia="Times New Roman" w:hAnsi="TH SarabunPSK" w:cs="TH SarabunPSK"/>
          <w:color w:val="000000"/>
          <w:sz w:val="28"/>
          <w:cs/>
        </w:rPr>
        <w:t>ซ๊ะ</w:t>
      </w:r>
      <w:proofErr w:type="spellEnd"/>
      <w:r w:rsidRPr="009D3C8F">
        <w:rPr>
          <w:rFonts w:ascii="TH SarabunPSK" w:eastAsia="Times New Roman" w:hAnsi="TH SarabunPSK" w:cs="TH SarabunPSK"/>
          <w:color w:val="000000"/>
          <w:sz w:val="28"/>
          <w:cs/>
        </w:rPr>
        <w:t xml:space="preserve"> รอนิง (2550) ศึกษาเรื่องการมีส่วนร่วมของประชาชนในการจัดการขยะมูลฝอยของสำนักงานเทศบาลตำบลตากใบจังหวัดนราธิวาส ผลการศึกษาพบว่าการมีส่วนร่วมของประชาชนเกี่ยวกับการจัดการขยะมูลฝอยในเขตเทศบาลตำบลตากใบมีผลต่อความรู้ความเข้าใจและภาพรวมทุกข้ออยู่ในระดับปานกลาง</w:t>
      </w:r>
    </w:p>
    <w:p w:rsidR="009D3C8F" w:rsidRPr="009D3C8F" w:rsidRDefault="009D3C8F" w:rsidP="009D3C8F">
      <w:pPr>
        <w:pStyle w:val="a3"/>
        <w:ind w:firstLine="1134"/>
        <w:jc w:val="thaiDistribute"/>
        <w:rPr>
          <w:rFonts w:ascii="TH SarabunPSK" w:eastAsia="Times New Roman" w:hAnsi="TH SarabunPSK" w:cs="TH SarabunPSK"/>
          <w:color w:val="000000"/>
          <w:sz w:val="28"/>
        </w:rPr>
      </w:pPr>
      <w:r w:rsidRPr="009D3C8F">
        <w:rPr>
          <w:rFonts w:ascii="TH SarabunPSK" w:eastAsia="Times New Roman" w:hAnsi="TH SarabunPSK" w:cs="TH SarabunPSK"/>
          <w:color w:val="000000"/>
          <w:sz w:val="28"/>
          <w:cs/>
        </w:rPr>
        <w:lastRenderedPageBreak/>
        <w:t>1.2 ด้านการได้รับข้อมูลข่าวสาร พบว่าโดยรวมมีความเหมาะสมอยู่ในระดับมาก โดยเห็นว่าปัจจัยที่มีผลต่อการมีส่วนร่วมในการจัดการขยะมูลฝอย ได้แก่ การเข้าร่วมประชุมมีค่าเฉลี่ยสูงสุด  รองลงมาคือสถาบันการศึกษา และมีค่าเฉลี่ยน้อยที่สุดคือการเข้าร่วมอบรมหรือข่าวสารในท้องถิ่น ซึ่งสอดคล้องกับงานวิจัย</w:t>
      </w:r>
      <w:proofErr w:type="spellStart"/>
      <w:r w:rsidRPr="009D3C8F">
        <w:rPr>
          <w:rFonts w:ascii="TH SarabunPSK" w:eastAsia="Times New Roman" w:hAnsi="TH SarabunPSK" w:cs="TH SarabunPSK"/>
          <w:color w:val="000000"/>
          <w:sz w:val="28"/>
          <w:cs/>
        </w:rPr>
        <w:t>ของพิ</w:t>
      </w:r>
      <w:proofErr w:type="spellEnd"/>
      <w:r w:rsidRPr="009D3C8F">
        <w:rPr>
          <w:rFonts w:ascii="TH SarabunPSK" w:eastAsia="Times New Roman" w:hAnsi="TH SarabunPSK" w:cs="TH SarabunPSK"/>
          <w:color w:val="000000"/>
          <w:sz w:val="28"/>
          <w:cs/>
        </w:rPr>
        <w:t>ภัทร แสงสินธุ (2550) ได้ศึกษาเรื่องพฤติกรรมการจัดการขยะมูลฝอยของประชาชนในเขตเทศบาลนครภูเก็ต และเพื่อเปรียบเทียบความแตกต่างของพฤติกรรมการจัดการขยะมูลฝอยของประชาชนในเขตเทศบาลนครภูเก็ต จังหวัดภูเก็ต ผลการศึกษาพบว่าการได้รับข้อมูลข่าวสารต่างกัน ทำให้มีพฤติกรรมการจัดการขยะมูลฝอยแตกต่างกัน</w:t>
      </w:r>
    </w:p>
    <w:p w:rsidR="009D3C8F" w:rsidRPr="009D3C8F" w:rsidRDefault="009D3C8F" w:rsidP="009D3C8F">
      <w:pPr>
        <w:pStyle w:val="a3"/>
        <w:ind w:firstLine="1134"/>
        <w:jc w:val="thaiDistribute"/>
        <w:rPr>
          <w:rFonts w:ascii="TH SarabunPSK" w:eastAsia="Times New Roman" w:hAnsi="TH SarabunPSK" w:cs="TH SarabunPSK"/>
          <w:color w:val="000000"/>
          <w:sz w:val="28"/>
        </w:rPr>
      </w:pPr>
      <w:r w:rsidRPr="009D3C8F">
        <w:rPr>
          <w:rFonts w:ascii="TH SarabunPSK" w:eastAsia="Times New Roman" w:hAnsi="TH SarabunPSK" w:cs="TH SarabunPSK"/>
          <w:color w:val="000000"/>
          <w:sz w:val="28"/>
          <w:cs/>
        </w:rPr>
        <w:t>1.3 ด้านการได้รับการสนับสนุน พบว่าโดยรวมมีความเหมาะสมอยู่ในระดับมาก โดยเห็นว่าปัจจัยที่มีผลต่อการมีส่วนร่วมในการจัดการขยะมูลฝอย ได้แก่ เขตตลิ่งชันได้สนับสนุนให้รู้ถึงโทษของการทิ้งขยะไม่ถูกที่มีค่าเฉลี่ยสูงสุด รองลงมาคือเขตตลิ่งชันได้สนับสนุนประชาสัมพันธ์ให้ประชาชนเข้ามามีส่วนร่วมในการจัดการขยะมูลฝอย และมีค่าเฉลี่ยน้อยสุดคือเขตตลิ่งชันได้สนับสนุนให้สำรวจความต้องการของประชาชนเกี่ยวกับการจัดการขยะมูลฝอย ซึ่งสอดคล้องกับงานวิจัยของ</w:t>
      </w:r>
      <w:proofErr w:type="spellStart"/>
      <w:r w:rsidRPr="009D3C8F">
        <w:rPr>
          <w:rFonts w:ascii="TH SarabunPSK" w:eastAsia="Times New Roman" w:hAnsi="TH SarabunPSK" w:cs="TH SarabunPSK"/>
          <w:color w:val="000000"/>
          <w:sz w:val="28"/>
          <w:cs/>
        </w:rPr>
        <w:t>นพวรรณธี</w:t>
      </w:r>
      <w:proofErr w:type="spellEnd"/>
      <w:r w:rsidRPr="009D3C8F">
        <w:rPr>
          <w:rFonts w:ascii="TH SarabunPSK" w:eastAsia="Times New Roman" w:hAnsi="TH SarabunPSK" w:cs="TH SarabunPSK"/>
          <w:color w:val="000000"/>
          <w:sz w:val="28"/>
          <w:cs/>
        </w:rPr>
        <w:t xml:space="preserve">ระพันธ์เจริญ </w:t>
      </w:r>
      <w:proofErr w:type="spellStart"/>
      <w:r w:rsidRPr="009D3C8F">
        <w:rPr>
          <w:rFonts w:ascii="TH SarabunPSK" w:eastAsia="Times New Roman" w:hAnsi="TH SarabunPSK" w:cs="TH SarabunPSK"/>
          <w:color w:val="000000"/>
          <w:sz w:val="28"/>
          <w:cs/>
        </w:rPr>
        <w:t>และนภัสนันท์</w:t>
      </w:r>
      <w:proofErr w:type="spellEnd"/>
      <w:r w:rsidRPr="009D3C8F">
        <w:rPr>
          <w:rFonts w:ascii="TH SarabunPSK" w:eastAsia="Times New Roman" w:hAnsi="TH SarabunPSK" w:cs="TH SarabunPSK"/>
          <w:color w:val="000000"/>
          <w:sz w:val="28"/>
          <w:cs/>
        </w:rPr>
        <w:t xml:space="preserve"> ลิ้มสันติธรรม (2550) ได้ศึกษาเรื่องบทบาทเยาวชนในการมีส่วนร่วมการบริหารจัดการขยะมูลฝอย ในจังหวัดพระนครศรีอยุธยา ปัจจัยที่ส่งเสริมการมีส่วนร่วมของเยาวชนในการบริหารจัดการขยะมูลฝอยนั้นคือ การที่โรงเรียนมีความพร้อมในด้านสถานที่ บุคลากรให้การเอาใจใส่ หน่วยงานภาครัฐและภาคเอกชนให้การสนับสนุน นักเรียนมีความกระตือรือร้นพร้อมทั้งให้นักเรียนมีส่วนร่วมในทุกกิจกรรม การดูงาน การประกวดแข่งขัน การสร้างให้นักเรียนตระหนักถึงคุณค่าและประโยชน์ที่ได้รับ</w:t>
      </w:r>
    </w:p>
    <w:p w:rsidR="009D3C8F" w:rsidRPr="009D3C8F" w:rsidRDefault="009D3C8F" w:rsidP="009D3C8F">
      <w:pPr>
        <w:pStyle w:val="a3"/>
        <w:ind w:firstLine="1134"/>
        <w:jc w:val="thaiDistribute"/>
        <w:rPr>
          <w:rFonts w:ascii="TH SarabunPSK" w:eastAsia="Times New Roman" w:hAnsi="TH SarabunPSK" w:cs="TH SarabunPSK"/>
          <w:color w:val="000000"/>
          <w:sz w:val="28"/>
        </w:rPr>
      </w:pPr>
      <w:r w:rsidRPr="009D3C8F">
        <w:rPr>
          <w:rFonts w:ascii="TH SarabunPSK" w:eastAsia="Times New Roman" w:hAnsi="TH SarabunPSK" w:cs="TH SarabunPSK"/>
          <w:color w:val="000000"/>
          <w:sz w:val="28"/>
          <w:cs/>
        </w:rPr>
        <w:t>1.4 ด้านความคาดหวังที่จะได้รับผลประโยชน์ พบว่า โดยรวมมีความเหมาะสมอยู่ในระดับมาก โดยเห็นว่าปัจจัยที่มีผลต่อการมีส่วนร่วมในการจัดการขยะมูลฝอย ได้แก่ คัดแยกขยะมูลฝอยก่อนทิ้งทุกครั้งมีค่าเฉลี่ยสูงสุด รองลงมาคือชักชวนเพื่อนบ้านให้ร่วมสนับสนุนทางด้านการเงิน วัสดุ อุปกรณ์ และแรงงานเพื่อช่วยเหลือเทศบาลตลิ่งชันใช้ในกิจกรรมการกำจัดขยะมูลฝอย และมีค่าเฉลี่ยน้อยสุดคือหวังว่าภายในเขตตลิ่งชันจะมีทัศนะวิสัยที่ดีขึ้นหลังจากการจัดการด้านขยะ ซึ่งสอดคล้องกับงานวิจัยของคะนึงนิจ ศรีบัวเอี่ยม และคณะ (2545) การมีส่วนร่วมของประชาชนไว้ว่า การมีส่วนร่วมของประชาชนคือ กระบวนการสื่อสารสองทางซึ่งเกี่ยวข้องกับกระบวนการตัดสินใจ กระบวนการดำเนินงานและการร่วมรับผลประโยชน์ โดยวัตถุประสงค์ของการมีส่วนร่วมของประชาชน ก็คือ การให้ข้อมูลต่อสาธารณะชนได้แสดงความคิดเห็นต่อโครงการและการตัดสินใจต่าง ๆ ของรัฐบาลซึ่งจะส่งผลกระทบต่อความเป็นอยู่และวิถีชีวิตของประชาชนทั้งในระดับท้องถิ่น</w:t>
      </w:r>
    </w:p>
    <w:p w:rsidR="009D3C8F" w:rsidRPr="009D3C8F" w:rsidRDefault="009D3C8F" w:rsidP="009D3C8F">
      <w:pPr>
        <w:pStyle w:val="a3"/>
        <w:ind w:firstLine="709"/>
        <w:jc w:val="thaiDistribute"/>
        <w:rPr>
          <w:rFonts w:ascii="TH SarabunPSK" w:eastAsia="Times New Roman" w:hAnsi="TH SarabunPSK" w:cs="TH SarabunPSK"/>
          <w:color w:val="000000"/>
          <w:sz w:val="28"/>
        </w:rPr>
      </w:pPr>
      <w:r w:rsidRPr="009D3C8F">
        <w:rPr>
          <w:rFonts w:ascii="TH SarabunPSK" w:eastAsia="Times New Roman" w:hAnsi="TH SarabunPSK" w:cs="TH SarabunPSK"/>
          <w:color w:val="000000"/>
          <w:sz w:val="28"/>
          <w:cs/>
        </w:rPr>
        <w:t>2. การมีส่วนร่วมของประชาชานในการจัดการขยะมูลฝอยในแขวงตลิ่งชัน เขตตลิ่งชัน กรุงเทพมหานคร ประกอบด้วยด้านต่างๆ 4 ด้าน คือ ด้านการวงแผน ด้านปฏิบัติงาน ด้านการรับผลประโยชน์ และด้านการติดตามประเมินผล ในแต่ละด้านนั้นภาพรวมมีส่วนร่วมอยู่ในระดับมากสามารถสรุปแยกเป็นรายด้านได้ดังนี้</w:t>
      </w:r>
    </w:p>
    <w:p w:rsidR="009D3C8F" w:rsidRPr="009D3C8F" w:rsidRDefault="009D3C8F" w:rsidP="009D3C8F">
      <w:pPr>
        <w:pStyle w:val="a3"/>
        <w:ind w:firstLine="1134"/>
        <w:jc w:val="thaiDistribute"/>
        <w:rPr>
          <w:rFonts w:ascii="TH SarabunPSK" w:eastAsia="Times New Roman" w:hAnsi="TH SarabunPSK" w:cs="TH SarabunPSK"/>
          <w:color w:val="000000"/>
          <w:sz w:val="28"/>
        </w:rPr>
      </w:pPr>
      <w:r w:rsidRPr="009D3C8F">
        <w:rPr>
          <w:rFonts w:ascii="TH SarabunPSK" w:eastAsia="Times New Roman" w:hAnsi="TH SarabunPSK" w:cs="TH SarabunPSK"/>
          <w:color w:val="000000"/>
          <w:sz w:val="28"/>
          <w:cs/>
        </w:rPr>
        <w:t>2.1 ด้านการวางแผน พบว่า ประชาชนมีส่วนร่วมในการจัดการขยะมูลฝอยด้านความคาดหวังที่จะได้รับผลประโยชน์โดยภาพรวมมีส่วนร่วมอยู่ในระดับมาก เมื่อพิจารณาเป็นรายข้อ  พบว่าทุกข้ออยู่ในระดับมากเรียงลำดับ 3 อันดับแรกคัดแยกขยะมูลฝอยก่อนทิ้งทุกครั้ง รองลงมาคือชักชวนเพื่อนบ้านให้ร่วมสนับสนุนทางด้านการเงิน วัสดุ อุปกรณ์ และแรงงานเพื่อช่วยเหลือเทศบาลตลิ่งชันใช้ในกิจกรรมการกำจัดขยะมูลฝอย และหวังว่าภายในเขตตลิ่งชันจะมีทัศนะวิสัยที่ดีขึ้นหลังจากการจัดการด้านขยะซึ่งสอดคล้องกับงานวิจัย</w:t>
      </w:r>
      <w:proofErr w:type="spellStart"/>
      <w:r w:rsidRPr="009D3C8F">
        <w:rPr>
          <w:rFonts w:ascii="TH SarabunPSK" w:eastAsia="Times New Roman" w:hAnsi="TH SarabunPSK" w:cs="TH SarabunPSK"/>
          <w:color w:val="000000"/>
          <w:sz w:val="28"/>
          <w:cs/>
        </w:rPr>
        <w:t>ของฐนิตนันท์สุทธา</w:t>
      </w:r>
      <w:proofErr w:type="spellEnd"/>
      <w:r w:rsidRPr="009D3C8F">
        <w:rPr>
          <w:rFonts w:ascii="TH SarabunPSK" w:eastAsia="Times New Roman" w:hAnsi="TH SarabunPSK" w:cs="TH SarabunPSK"/>
          <w:color w:val="000000"/>
          <w:sz w:val="28"/>
          <w:cs/>
        </w:rPr>
        <w:t>ภิรมย์ (2550) ศึกษาเรื่องการมีส่วนร่วมของประชาชนในการจัดการขยะมูลฝอยชุมชนเทศบาลตำบลระแหง อำเภอลาดหลุมแก้ว จังหวัดปทุมธานี ผลการศึกษาพบว่าประชาชนมีส่วนร่วมในการจัดการขยะมูลฝอยชุมชนในเขตเทศบาลตำบลระแหง การร่วมประชุมหรือให้ข้อเสนอแนะกับเทศบาลเพื่อวางแผนปรับปรุงการจัดการขยะมูลฝอย ชักชวนเพื่อนบ้านแสดงความคิดเห็นหรือคัดค้านเมื่อพบว่ามีความไม่โปร่งใสหรือไม่ถูกต้องในการกำจัดขยะมูลฝอย</w:t>
      </w:r>
    </w:p>
    <w:p w:rsidR="009D3C8F" w:rsidRPr="009D3C8F" w:rsidRDefault="009D3C8F" w:rsidP="009D3C8F">
      <w:pPr>
        <w:pStyle w:val="a3"/>
        <w:ind w:firstLine="1134"/>
        <w:jc w:val="thaiDistribute"/>
        <w:rPr>
          <w:rFonts w:ascii="TH SarabunPSK" w:eastAsia="Times New Roman" w:hAnsi="TH SarabunPSK" w:cs="TH SarabunPSK"/>
          <w:color w:val="000000"/>
          <w:sz w:val="28"/>
        </w:rPr>
      </w:pPr>
      <w:r w:rsidRPr="009D3C8F">
        <w:rPr>
          <w:rFonts w:ascii="TH SarabunPSK" w:eastAsia="Times New Roman" w:hAnsi="TH SarabunPSK" w:cs="TH SarabunPSK"/>
          <w:color w:val="000000"/>
          <w:sz w:val="28"/>
          <w:cs/>
        </w:rPr>
        <w:t>2.2 ด้านปฏิบัติงาน พบว่า ประชาชนมีส่วนร่วมในการจัดการขยะมูลฝอยด้านปฏิบัติงาน โดยภาพรวมมีส่วนร่วมอยู่ในระดับมาก เมื่อพิจารณาเป็นรายข้อ  พบว่าทุกข้ออยู่ในระดับมากเรียงลำดับ 3 อันดับแรกร่วมดูแลสิ่งสาธารณะต่างๆที่เกี่ยวกับจัดการขยะมูลฝอย รองลงมาคือให้ความร่วมมือในการจัดการปัญหาเกี่ยวกับขยะมูลฝอย และชักชวนเพื่อนบ้านให้ช่วยกันดูแลและจัดการขยะมูลฝอย ซึ่งสอดคล้องกับงานวิจัย</w:t>
      </w:r>
      <w:proofErr w:type="spellStart"/>
      <w:r w:rsidRPr="009D3C8F">
        <w:rPr>
          <w:rFonts w:ascii="TH SarabunPSK" w:eastAsia="Times New Roman" w:hAnsi="TH SarabunPSK" w:cs="TH SarabunPSK"/>
          <w:color w:val="000000"/>
          <w:sz w:val="28"/>
          <w:cs/>
        </w:rPr>
        <w:t>ของฐนิตนันท์สุทธา</w:t>
      </w:r>
      <w:proofErr w:type="spellEnd"/>
      <w:r w:rsidRPr="009D3C8F">
        <w:rPr>
          <w:rFonts w:ascii="TH SarabunPSK" w:eastAsia="Times New Roman" w:hAnsi="TH SarabunPSK" w:cs="TH SarabunPSK"/>
          <w:color w:val="000000"/>
          <w:sz w:val="28"/>
          <w:cs/>
        </w:rPr>
        <w:t>ภิรมย์ (2550) ศึกษาเรื่องการมีส่วนร่วมของประชาชนในการจัดการขยะมูลฝอยชุมชนเทศบาลตำบลระแหง อำเภอลาดหลุมแก้ว จังหวัดปทุมธานี ผลการศึกษาพบว่า ประชาชนมีส่วนร่วมในการจัดการขยะมูลฝอยชุมชนในเขตเทศบาลตำบลระแหง การติดตามการปฏิบัติงานการกำจัดขยะของเทศบาล ประชาชนในเทศบาลตำบลระแหงที่มีปัจจัยด้านทัศนคติเชิงบวกในการจัดการขยะมูลฝอยชุมชนมีความสัมพันธ์กับการมีส่วนร่วมในการจัดการขยะมูลฝอยชุมชนให้มีประสิทธิภาพดียิ่งขึ้น</w:t>
      </w:r>
    </w:p>
    <w:p w:rsidR="009D3C8F" w:rsidRPr="009D3C8F" w:rsidRDefault="009D3C8F" w:rsidP="009D3C8F">
      <w:pPr>
        <w:pStyle w:val="a3"/>
        <w:ind w:firstLine="1134"/>
        <w:jc w:val="thaiDistribute"/>
        <w:rPr>
          <w:rFonts w:ascii="TH SarabunPSK" w:eastAsia="Times New Roman" w:hAnsi="TH SarabunPSK" w:cs="TH SarabunPSK"/>
          <w:color w:val="000000"/>
          <w:sz w:val="28"/>
        </w:rPr>
      </w:pPr>
      <w:r w:rsidRPr="009D3C8F">
        <w:rPr>
          <w:rFonts w:ascii="TH SarabunPSK" w:eastAsia="Times New Roman" w:hAnsi="TH SarabunPSK" w:cs="TH SarabunPSK"/>
          <w:color w:val="000000"/>
          <w:sz w:val="28"/>
          <w:cs/>
        </w:rPr>
        <w:lastRenderedPageBreak/>
        <w:t>2.3 ด้านการรับผลประโยชน์ พบว่า ประชาชนมีส่วนร่วมในการจัดการขยะมูลฝอยด้านความคาดหวังที่จะได้รับผลประโยชน์โดยภาพรวมมีส่วนร่วมอยู่ในระดับมาก เมื่อพิจารณาเป็นรายข้อ  พบว่าทุกข้ออยู่ในระดับมากเรียงลำดับ 3 อันดับแรกได้เข้าร่วมจัดตั้งธนาคารขยะ รองลงมาคือได้รับการยกย้องว่ามีส่วนในการจัดการขยะ และอยู่ในสภาพแวดล้อมที่ดีเมื่อมีการจัดการขยะมูลฝอย ซึ่งสอดคล้องกับงานวิจัยของรา</w:t>
      </w:r>
      <w:proofErr w:type="spellStart"/>
      <w:r w:rsidRPr="009D3C8F">
        <w:rPr>
          <w:rFonts w:ascii="TH SarabunPSK" w:eastAsia="Times New Roman" w:hAnsi="TH SarabunPSK" w:cs="TH SarabunPSK"/>
          <w:color w:val="000000"/>
          <w:sz w:val="28"/>
          <w:cs/>
        </w:rPr>
        <w:t>ซ๊ะ</w:t>
      </w:r>
      <w:proofErr w:type="spellEnd"/>
      <w:r w:rsidRPr="009D3C8F">
        <w:rPr>
          <w:rFonts w:ascii="TH SarabunPSK" w:eastAsia="Times New Roman" w:hAnsi="TH SarabunPSK" w:cs="TH SarabunPSK"/>
          <w:color w:val="000000"/>
          <w:sz w:val="28"/>
          <w:cs/>
        </w:rPr>
        <w:t xml:space="preserve"> รอนิง (2550) ศึกษาเรื่องการมีส่วนร่วมของประชาชนในการจัดการขยะมูลฝอยของสำนักงานเทศบาลตำบลตากใบจังหวัดนราธิวาส ผลการศึกษาพบว่าการมีส่วนร่วมของประชาชนเกี่ยวกับการจัดการขยะมูลฝอยในเขตเทศบาลตำบลตากใบ โดยภาพรวมอยู่ในระดับปานกลางเรียงลำดับค่าเฉลี่ยมากการมีส่วนร่วมในการรับผลประโยชน์ และเทศบาลควรดำเนินการอย่างจริงจังและต่อเนื่อง ซึ่งจะต้องสร้างสิ่งกระตุ้นให้เกิดการเปลี่ยนแปลงอย่างต่อเนื่องจนกลายเป็นอุปนิสัยและเป็นที่ยอมรับของสังคมต่อไป</w:t>
      </w:r>
    </w:p>
    <w:p w:rsidR="009D3C8F" w:rsidRPr="009D3C8F" w:rsidRDefault="009D3C8F" w:rsidP="009D3C8F">
      <w:pPr>
        <w:pStyle w:val="a3"/>
        <w:ind w:firstLine="1134"/>
        <w:jc w:val="thaiDistribute"/>
        <w:rPr>
          <w:rFonts w:ascii="TH SarabunPSK" w:eastAsia="Times New Roman" w:hAnsi="TH SarabunPSK" w:cs="TH SarabunPSK"/>
          <w:color w:val="000000"/>
          <w:sz w:val="28"/>
        </w:rPr>
      </w:pPr>
      <w:r w:rsidRPr="009D3C8F">
        <w:rPr>
          <w:rFonts w:ascii="TH SarabunPSK" w:eastAsia="Times New Roman" w:hAnsi="TH SarabunPSK" w:cs="TH SarabunPSK"/>
          <w:color w:val="000000"/>
          <w:sz w:val="28"/>
          <w:cs/>
        </w:rPr>
        <w:t>2.4 ด้านการติดตามประเมินผล พบว่าประชาชนมีส่วนร่วมในการจัดการขยะมูลฝอยด้านการติดตามประเมินผลโดยภาพรวมมีส่วนร่วมอยู่ในระดับมาก เมื่อพิจารณาเป็นรายข้อ  พบว่าทุกข้ออยู่ในระดับมากเรียงลำดับ 3 อันดับแรกแนะนำให้ผู้ที่ใกล้ชิดให้ติดตามการจักการขยะ รองลงมาคือติดตามและประเมินผลการจัดการขยะมูลฝอย และโทรศัพท์แจ้งเหตุเกี่ยวกับขยะมูลฝอย ซึ่งสอดคล้องกับงานวิจัยของสม</w:t>
      </w:r>
      <w:proofErr w:type="spellStart"/>
      <w:r w:rsidRPr="009D3C8F">
        <w:rPr>
          <w:rFonts w:ascii="TH SarabunPSK" w:eastAsia="Times New Roman" w:hAnsi="TH SarabunPSK" w:cs="TH SarabunPSK"/>
          <w:color w:val="000000"/>
          <w:sz w:val="28"/>
          <w:cs/>
        </w:rPr>
        <w:t>ลักษณา</w:t>
      </w:r>
      <w:proofErr w:type="spellEnd"/>
      <w:r w:rsidRPr="009D3C8F">
        <w:rPr>
          <w:rFonts w:ascii="TH SarabunPSK" w:eastAsia="Times New Roman" w:hAnsi="TH SarabunPSK" w:cs="TH SarabunPSK"/>
          <w:color w:val="000000"/>
          <w:sz w:val="28"/>
          <w:cs/>
        </w:rPr>
        <w:t xml:space="preserve"> ไชยเส</w:t>
      </w:r>
      <w:proofErr w:type="spellStart"/>
      <w:r w:rsidRPr="009D3C8F">
        <w:rPr>
          <w:rFonts w:ascii="TH SarabunPSK" w:eastAsia="Times New Roman" w:hAnsi="TH SarabunPSK" w:cs="TH SarabunPSK"/>
          <w:color w:val="000000"/>
          <w:sz w:val="28"/>
          <w:cs/>
        </w:rPr>
        <w:t>ริฐ</w:t>
      </w:r>
      <w:proofErr w:type="spellEnd"/>
      <w:r w:rsidRPr="009D3C8F">
        <w:rPr>
          <w:rFonts w:ascii="TH SarabunPSK" w:eastAsia="Times New Roman" w:hAnsi="TH SarabunPSK" w:cs="TH SarabunPSK"/>
          <w:color w:val="000000"/>
          <w:sz w:val="28"/>
          <w:cs/>
        </w:rPr>
        <w:t xml:space="preserve"> (2549) พบว่าการประเมินผลต้องมีระบบการประเมินผล เนื่องจากการประเมินผลเป็นขั้นตอนหนึ่งในกระบวนการมีส่วนร่วม และถือเป็นเครื่องมือสำคัญอย่างหนึ่งของผู้บริหารในการบริหารทรัพยากรบุคคลให้เกิดประโยชน์สูงสุด องค์กรใดที่มีการประเมินผลการปฏิบัติงานที่เป็นธรรม โปร่งใส และขจัดทัศนคติส่วนตัวออกได้มากที่สุด ถือว่าองค์กรนั้นใช้เครื่องมือนี้อย่างได้ผลและเกิดประโยชน์</w:t>
      </w:r>
    </w:p>
    <w:p w:rsidR="009D3C8F" w:rsidRPr="009D3C8F" w:rsidRDefault="009D3C8F" w:rsidP="009D3C8F">
      <w:pPr>
        <w:pStyle w:val="a3"/>
        <w:ind w:firstLine="709"/>
        <w:jc w:val="thaiDistribute"/>
        <w:rPr>
          <w:rFonts w:ascii="TH SarabunPSK" w:eastAsia="Times New Roman" w:hAnsi="TH SarabunPSK" w:cs="TH SarabunPSK"/>
          <w:sz w:val="28"/>
        </w:rPr>
      </w:pPr>
      <w:r w:rsidRPr="009D3C8F">
        <w:rPr>
          <w:rFonts w:ascii="TH SarabunPSK" w:eastAsia="Times New Roman" w:hAnsi="TH SarabunPSK" w:cs="TH SarabunPSK"/>
          <w:sz w:val="28"/>
          <w:cs/>
        </w:rPr>
        <w:t>3. การเปรียบเทียบการมีส่วนร่วมของประชาชนในการจัดการขยะมูลฝอย ที่มีข้อมูลส่วนบุคคลแตกต่างกันผลการวิจัยพบว่าประชาชนที่มีปัจจัยส่วนบุคคล ได้แก่ เพศ อายุ ระดับการศึกษา อาชีพ และรายได้แตกต่างกันอย่างมีนัยสำคัญทางสถิติที่ระดับ .05 สามารถอภิปลายผลแยกได้ดังนี้</w:t>
      </w:r>
    </w:p>
    <w:p w:rsidR="009D3C8F" w:rsidRPr="009D3C8F" w:rsidRDefault="009D3C8F" w:rsidP="009D3C8F">
      <w:pPr>
        <w:pStyle w:val="a3"/>
        <w:ind w:firstLine="1134"/>
        <w:jc w:val="thaiDistribute"/>
        <w:rPr>
          <w:rFonts w:ascii="TH SarabunPSK" w:eastAsia="Times New Roman" w:hAnsi="TH SarabunPSK" w:cs="TH SarabunPSK"/>
          <w:sz w:val="28"/>
          <w:cs/>
        </w:rPr>
      </w:pPr>
      <w:r w:rsidRPr="009D3C8F">
        <w:rPr>
          <w:rFonts w:ascii="TH SarabunPSK" w:eastAsia="Times New Roman" w:hAnsi="TH SarabunPSK" w:cs="TH SarabunPSK"/>
          <w:sz w:val="28"/>
          <w:cs/>
        </w:rPr>
        <w:t>3.1 จากการเปรียบเทียบการมีส่วนร่วมของประชาชนในการจัดการขยะมูลฝอยจำแนกตามเพศ พบว่าประชาชนที่มีเพศแตกต่างกันมีส่วนร่วมในการจัดการขยะมูลฝอยโดยรวมแตกต่างกันไม่ว่าจะเป็นเพศชายหรือเพศหญิงจะให้ความสำคัญในการกำจัดขยะมูลฝอย</w:t>
      </w:r>
    </w:p>
    <w:p w:rsidR="009D3C8F" w:rsidRPr="009D3C8F" w:rsidRDefault="009D3C8F" w:rsidP="009D3C8F">
      <w:pPr>
        <w:pStyle w:val="a3"/>
        <w:ind w:firstLine="1134"/>
        <w:jc w:val="thaiDistribute"/>
        <w:rPr>
          <w:rFonts w:ascii="TH SarabunPSK" w:eastAsia="Times New Roman" w:hAnsi="TH SarabunPSK" w:cs="TH SarabunPSK"/>
          <w:sz w:val="28"/>
        </w:rPr>
      </w:pPr>
      <w:r w:rsidRPr="009D3C8F">
        <w:rPr>
          <w:rFonts w:ascii="TH SarabunPSK" w:eastAsia="Times New Roman" w:hAnsi="TH SarabunPSK" w:cs="TH SarabunPSK"/>
          <w:sz w:val="28"/>
          <w:cs/>
        </w:rPr>
        <w:t>3.2 จากการเปรียบเทียบการมีส่วนร่วมของประชาชนในการจัดการขยะมูลฝอยจำแนกตามอายุพบว่าประชาชนที่มีอายุแตกต่างกันมีส่วนร่วมในการจัดการขยะมูลฝอยโดยภาพรวมแตกต่างกันและเมื่อพิจารณารายด้านพบว่าด้านการปฏิบัติงานมีความแตกต่างกันโดยประชากรที่มีอายุ 60 ปีขึ้นไปมีส่วนร่วมในการจัดการขยะมูลฝอยน้อยกว่าประชาชนที่มีอายุต่ำกว่า 20 ปี 20-29 ปี 30-39 ปี 40-49 ปี และ 50-59 ปี</w:t>
      </w:r>
    </w:p>
    <w:p w:rsidR="009D3C8F" w:rsidRPr="009D3C8F" w:rsidRDefault="009D3C8F" w:rsidP="009D3C8F">
      <w:pPr>
        <w:pStyle w:val="a3"/>
        <w:ind w:firstLine="1134"/>
        <w:jc w:val="thaiDistribute"/>
        <w:rPr>
          <w:rFonts w:ascii="TH SarabunPSK" w:eastAsia="Times New Roman" w:hAnsi="TH SarabunPSK" w:cs="TH SarabunPSK"/>
          <w:sz w:val="28"/>
        </w:rPr>
      </w:pPr>
      <w:r w:rsidRPr="009D3C8F">
        <w:rPr>
          <w:rFonts w:ascii="TH SarabunPSK" w:eastAsia="Times New Roman" w:hAnsi="TH SarabunPSK" w:cs="TH SarabunPSK"/>
          <w:sz w:val="28"/>
          <w:cs/>
        </w:rPr>
        <w:t>3.3 จากการเปรียบเทียบการมีส่วนร่วมของประชาชนในการจัดการขยะมูลฝอยจำแนกตามระดับการศึกษาพบว่าประชาชนที่มีระดับการศึกษาแตกต่างกันมีส่วนร่วมในการจัดการขยะมูลฝอยโดยรวมแตกต่างกัน</w:t>
      </w:r>
    </w:p>
    <w:p w:rsidR="009D3C8F" w:rsidRPr="009D3C8F" w:rsidRDefault="009D3C8F" w:rsidP="009D3C8F">
      <w:pPr>
        <w:pStyle w:val="a3"/>
        <w:ind w:firstLine="1134"/>
        <w:jc w:val="thaiDistribute"/>
        <w:rPr>
          <w:rFonts w:ascii="TH SarabunPSK" w:eastAsia="Times New Roman" w:hAnsi="TH SarabunPSK" w:cs="TH SarabunPSK"/>
          <w:sz w:val="28"/>
        </w:rPr>
      </w:pPr>
      <w:r w:rsidRPr="009D3C8F">
        <w:rPr>
          <w:rFonts w:ascii="TH SarabunPSK" w:eastAsia="Times New Roman" w:hAnsi="TH SarabunPSK" w:cs="TH SarabunPSK"/>
          <w:sz w:val="28"/>
          <w:cs/>
        </w:rPr>
        <w:t>3.4 การเปรียบเทียบการมีส่วนร่วมของประชาชนในการจัดการขยะมูลฝอยจำแนกตามอาชีพพบว่าประชาชนที่มีอาชีพแตกต่างกันมีส่วนร่วมในการจัดการขยะมูลฝอยโดยภาพรวมแตกต่างกัน แต่เมื่อพิจารณารายด้านพบว่าด้านการติดตามประเมินผลมีความแตกต่างกันโดยประชาชนที่มีอาชีพเกษตรกรมีส่วนร่วมในการจัดการขยะมูลฝอยมากกว่าประชาชนที่มีอาชีพรับจ้างทั่วไป และค้าขาย/ธุรกิจส่วนตัวมีส่วนร่วมในการจัดการขยะมูลฝอยมากกว่าประชาชนที่มีอาชีพรับจ้างทั่วไป และรับจ้างทั่วไปมีส่วนร่วมในการจัดการขยะมูลฝอยน้อยกว่าประชาชนที่มีอาชีพลูกจ้าง/พนักงานบริษัท และอาชีพลูกจ้าง/พนักงานบริษัทมีส่วนร่วมในการจัดการขยะมูลฝอยมากกว่านักเรียน/นักศึกษา</w:t>
      </w:r>
    </w:p>
    <w:p w:rsidR="009D3C8F" w:rsidRPr="009D3C8F" w:rsidRDefault="009D3C8F" w:rsidP="009D3C8F">
      <w:pPr>
        <w:pStyle w:val="a3"/>
        <w:ind w:firstLine="1134"/>
        <w:jc w:val="thaiDistribute"/>
        <w:rPr>
          <w:rFonts w:ascii="TH SarabunPSK" w:eastAsia="Times New Roman" w:hAnsi="TH SarabunPSK" w:cs="TH SarabunPSK"/>
          <w:sz w:val="28"/>
        </w:rPr>
      </w:pPr>
      <w:r w:rsidRPr="009D3C8F">
        <w:rPr>
          <w:rFonts w:ascii="TH SarabunPSK" w:eastAsia="Times New Roman" w:hAnsi="TH SarabunPSK" w:cs="TH SarabunPSK"/>
          <w:sz w:val="28"/>
          <w:cs/>
        </w:rPr>
        <w:t>3.5 การเปรียบเทียบการมีส่วนร่วมของประชาชนในการจัดการขยะมูลฝอยจำแนกตามรายได้พบว่าประชาชนที่มีรายได้แตกต่างกันมีส่วนร่วมในการจัดการขยะมูลฝอยโดยรวมแตกต่างกัน</w:t>
      </w:r>
    </w:p>
    <w:p w:rsidR="009D3C8F" w:rsidRPr="009D3C8F" w:rsidRDefault="009D3C8F" w:rsidP="009D3C8F">
      <w:pPr>
        <w:pStyle w:val="a3"/>
        <w:ind w:firstLine="709"/>
        <w:jc w:val="thaiDistribute"/>
        <w:rPr>
          <w:rFonts w:ascii="TH SarabunPSK" w:eastAsia="Times New Roman" w:hAnsi="TH SarabunPSK" w:cs="TH SarabunPSK"/>
          <w:sz w:val="28"/>
        </w:rPr>
      </w:pPr>
      <w:r w:rsidRPr="009D3C8F">
        <w:rPr>
          <w:rFonts w:ascii="TH SarabunPSK" w:hAnsi="TH SarabunPSK" w:cs="TH SarabunPSK"/>
          <w:sz w:val="28"/>
          <w:cs/>
        </w:rPr>
        <w:t>จากที่กล่าวมาข้างต้น สามารถนำแนวคิดและทฤษฎี ของ</w:t>
      </w:r>
      <w:proofErr w:type="spellStart"/>
      <w:r w:rsidRPr="009D3C8F">
        <w:rPr>
          <w:rFonts w:ascii="TH SarabunPSK" w:hAnsi="TH SarabunPSK" w:cs="TH SarabunPSK"/>
          <w:sz w:val="28"/>
          <w:cs/>
        </w:rPr>
        <w:t>คอฟ</w:t>
      </w:r>
      <w:proofErr w:type="spellEnd"/>
      <w:r w:rsidRPr="009D3C8F">
        <w:rPr>
          <w:rFonts w:ascii="TH SarabunPSK" w:hAnsi="TH SarabunPSK" w:cs="TH SarabunPSK"/>
          <w:sz w:val="28"/>
          <w:cs/>
        </w:rPr>
        <w:t xml:space="preserve">แมน </w:t>
      </w:r>
      <w:r w:rsidRPr="009D3C8F">
        <w:rPr>
          <w:rFonts w:ascii="TH SarabunPSK" w:hAnsi="TH SarabunPSK" w:cs="TH SarabunPSK"/>
          <w:sz w:val="28"/>
        </w:rPr>
        <w:t>(</w:t>
      </w:r>
      <w:proofErr w:type="spellStart"/>
      <w:r w:rsidRPr="009D3C8F">
        <w:rPr>
          <w:rFonts w:ascii="TH SarabunPSK" w:hAnsi="TH SarabunPSK" w:cs="TH SarabunPSK"/>
          <w:sz w:val="28"/>
        </w:rPr>
        <w:t>kuafman</w:t>
      </w:r>
      <w:proofErr w:type="spellEnd"/>
      <w:r w:rsidRPr="009D3C8F">
        <w:rPr>
          <w:rFonts w:ascii="TH SarabunPSK" w:hAnsi="TH SarabunPSK" w:cs="TH SarabunPSK"/>
          <w:sz w:val="28"/>
        </w:rPr>
        <w:t xml:space="preserve">, 1949 </w:t>
      </w:r>
      <w:r w:rsidRPr="009D3C8F">
        <w:rPr>
          <w:rFonts w:ascii="TH SarabunPSK" w:hAnsi="TH SarabunPSK" w:cs="TH SarabunPSK"/>
          <w:sz w:val="28"/>
          <w:cs/>
        </w:rPr>
        <w:t>อ้างใน ทรงพล ตุ้มทอง 2541</w:t>
      </w:r>
      <w:r w:rsidRPr="009D3C8F">
        <w:rPr>
          <w:rFonts w:ascii="TH SarabunPSK" w:hAnsi="TH SarabunPSK" w:cs="TH SarabunPSK"/>
          <w:sz w:val="28"/>
        </w:rPr>
        <w:t>)</w:t>
      </w:r>
      <w:r w:rsidRPr="009D3C8F">
        <w:rPr>
          <w:rFonts w:ascii="TH SarabunPSK" w:hAnsi="TH SarabunPSK" w:cs="TH SarabunPSK"/>
          <w:sz w:val="28"/>
          <w:cs/>
        </w:rPr>
        <w:t xml:space="preserve"> ได้ศึกษาปัจจัยที่เกี่ยวข้องกับการพัฒนาชนบทพบว่า อายุ เพศ การศึกษา ขนาดของครอบครัว อาชีพ รายได้ และระยะการอยู่อาศัยในชุมชน มีความสำคัญอย่างมีนับสำคัญกับระดับของการมีส่วนร่วมของประชนชน และรีด</w:t>
      </w:r>
      <w:proofErr w:type="spellStart"/>
      <w:r w:rsidRPr="009D3C8F">
        <w:rPr>
          <w:rFonts w:ascii="TH SarabunPSK" w:hAnsi="TH SarabunPSK" w:cs="TH SarabunPSK"/>
          <w:sz w:val="28"/>
          <w:cs/>
        </w:rPr>
        <w:t>เดอร์</w:t>
      </w:r>
      <w:proofErr w:type="spellEnd"/>
      <w:r w:rsidRPr="009D3C8F">
        <w:rPr>
          <w:rFonts w:ascii="TH SarabunPSK" w:hAnsi="TH SarabunPSK" w:cs="TH SarabunPSK"/>
          <w:sz w:val="28"/>
        </w:rPr>
        <w:t>(</w:t>
      </w:r>
      <w:proofErr w:type="spellStart"/>
      <w:r w:rsidRPr="009D3C8F">
        <w:rPr>
          <w:rFonts w:ascii="TH SarabunPSK" w:hAnsi="TH SarabunPSK" w:cs="TH SarabunPSK"/>
          <w:sz w:val="28"/>
        </w:rPr>
        <w:t>Reeders</w:t>
      </w:r>
      <w:proofErr w:type="spellEnd"/>
      <w:r w:rsidRPr="009D3C8F">
        <w:rPr>
          <w:rFonts w:ascii="TH SarabunPSK" w:hAnsi="TH SarabunPSK" w:cs="TH SarabunPSK"/>
          <w:sz w:val="28"/>
        </w:rPr>
        <w:t xml:space="preserve">. 1963,p2) </w:t>
      </w:r>
      <w:r w:rsidRPr="009D3C8F">
        <w:rPr>
          <w:rFonts w:ascii="TH SarabunPSK" w:hAnsi="TH SarabunPSK" w:cs="TH SarabunPSK"/>
          <w:sz w:val="28"/>
          <w:cs/>
        </w:rPr>
        <w:t>ได้สรุปปัจจัยต่างๆ ที่มีผลต่อการรักษาการมีส่วนร่วมของประชาชนไว้ 11 ประการ คือ 1</w:t>
      </w:r>
      <w:r w:rsidRPr="009D3C8F">
        <w:rPr>
          <w:rFonts w:ascii="TH SarabunPSK" w:hAnsi="TH SarabunPSK" w:cs="TH SarabunPSK"/>
          <w:sz w:val="28"/>
        </w:rPr>
        <w:t xml:space="preserve">) </w:t>
      </w:r>
      <w:r w:rsidRPr="009D3C8F">
        <w:rPr>
          <w:rFonts w:ascii="TH SarabunPSK" w:hAnsi="TH SarabunPSK" w:cs="TH SarabunPSK"/>
          <w:sz w:val="28"/>
          <w:cs/>
        </w:rPr>
        <w:t>การปฏิบัติตนให้คล้อยตามความเชื่อพื้นฐาน กล่าวคือ บุคคลและกลุ่มบุคคลดูเหมือนจะเลือกแบบวิธีการปฏิบัติ ซึ่งสอดคล้องและคล้ายคลึงกับความเชื่อพื้นฐานของตนเอง 2) มาตรฐานคุ้มค่า บุคคลและกลุ่มบุคคล ดูเหมือนจะปฏิบัติในลักษณะที่สอดคล้องกับมาตรฐานคุณค่าของตนเอง 3) เป้าหมายบุคคลและกลุ่มบุคคล ดูเหมือนจะส่งเสริมปกป้องและรักษาเป้าหมายของตนเอง 4) ประสบการณ์ที่ผิดปกติธรรมดาพฤติกรรมของบุคคลหรือกลุ่มบุคคลบางครั้งมีรากฐานมากจากประสบการณ์ที่ผิดปกติธรรมดา 5) ความคาดหมาย บุคคลและกลุ่มบุคคลจะประพฤติตามแบบที่ตนคาดหมายว่าจะต้องประพฤติในสถานการณ์เช่นนั้น ทั้งยังชอบปฏิบัติต่อผู้อื่นใน</w:t>
      </w:r>
      <w:r w:rsidRPr="009D3C8F">
        <w:rPr>
          <w:rFonts w:ascii="TH SarabunPSK" w:hAnsi="TH SarabunPSK" w:cs="TH SarabunPSK"/>
          <w:sz w:val="28"/>
          <w:cs/>
        </w:rPr>
        <w:lastRenderedPageBreak/>
        <w:t>ลักษณะที่ตนคาดหวังจากผู้อื่นด้วยเช่นกัน 6) การมองแต่ตัวเอง บุคคลและกลุ่มมักจะทำสิ่งต่างๆ ซึ่งคิดว่าตัวเองควรกระทำเช่นนั้น 7) การบีบบังคับบุคคลและกลุ่มมักจะทำสิ่งต่างๆ ด้วยความรู้สึกว่าตนเองถูกบังคับให้ทำนิสัยและประเพณีบุคคลและกลุ่มมักจะทำสิ่งต่างๆ ซึ่งเรามีนิสัยชอบกระทำอยู่ในสถานการณ์นั้นๆ 8) โอกาส บุคคลและกลุ่มมักจะเข้ามามีส่วนร่วมในรูปแบบการปฏิบัติของสังคมโดยเฉพาะในทางที่เกี่ยวข้องกับจำนวนและชนิดของโอกาส ซึ่งโครงการของสังคมอำนวยเข้ามามีส่วนร่วมในการกระทำเช่นนั้นเท่าที่พวกเขาได้รับรู้มา 9) ความสามารถบุคคลและกลุ่มบุคคลมักจะเข้ามามีส่วนร่วมในกิจกรรมบางอย่างที่ตนเห็นว่าสามารถทำในสิ่งที่ต้องการให้เขาทำในสถานการณ์เช่นนั้น 10) การสนับสนุนบุคคลและกลุ่มบุคคล มักจะเริ่มปฏิบัติเมื่อเขารู้สึกว่าเขาได้รับการสนับสนุนที่ดีพอให้กระทำเช่นนั้น และ 11) การสนับสนุนบุคคลและกลุ่มบุคคล มักจะเริ่มปฏิบัติเมื่อเขารู้สึกว่าเขาได้รับการสนับสนุนที่ดีพอให้กระทำการเช่นนั้น</w:t>
      </w:r>
    </w:p>
    <w:p w:rsidR="009D3C8F" w:rsidRPr="009D3C8F" w:rsidRDefault="009D3C8F" w:rsidP="009D3C8F">
      <w:pPr>
        <w:pStyle w:val="a3"/>
        <w:ind w:firstLine="709"/>
        <w:jc w:val="thaiDistribute"/>
        <w:rPr>
          <w:rFonts w:ascii="TH SarabunPSK" w:hAnsi="TH SarabunPSK" w:cs="TH SarabunPSK"/>
          <w:sz w:val="28"/>
        </w:rPr>
      </w:pPr>
      <w:r w:rsidRPr="009D3C8F">
        <w:rPr>
          <w:rFonts w:ascii="TH SarabunPSK" w:eastAsia="Times New Roman" w:hAnsi="TH SarabunPSK" w:cs="TH SarabunPSK"/>
          <w:sz w:val="28"/>
          <w:cs/>
        </w:rPr>
        <w:t xml:space="preserve">4. </w:t>
      </w:r>
      <w:r w:rsidRPr="009D3C8F">
        <w:rPr>
          <w:rFonts w:ascii="TH SarabunPSK" w:hAnsi="TH SarabunPSK" w:cs="TH SarabunPSK"/>
          <w:sz w:val="28"/>
          <w:cs/>
        </w:rPr>
        <w:t>ผลการวิเคราะห์ในตัวแปรอิสระ 4 ตัว คือ ความรู้ความเข้าใจเกี่ยวกับการจัดขยะมูลฝอย การได้รับข้อมูลข่าวสาร การได้รับการสนับสนุนจากผู้นำและความคาดหวังที่จะได้รับผลประโยชน์ พบว่าตัวแปรอิสระ 3 ตัว คือการได้รับการสนับสนุนจากผู้นำ การได้รับข้อมูลข่าวสาร และความรู้ความเข้าใจเกี่ยวกับการจัดการขยะมูลฝอยมีผลเชิงบวกต่อตัวแปรตามอย่างมีนัยสำคัญทางสถิติ ทั้งนี้ตัวแปรอิสระ 3 ตัว ได้แก่ การได้รับการสนับสนุนจากผู้นำ การได้รับข้อมูลข่าวสาร และความรู้ความเข้าใจเกี่ยวกับการจัดการขยะมูลฝอยสามารถอธิบายการเปลี่ยนแปลงของตัวแปรตาม คือ การมีส่วนร่วมของประชาชนในการจัดการขยะมูลฝอยของเขตตลิ่งชัน อำเภอตลิ่งชัน จังหวัดกรุงเทพมหานคร ได้ร้อยละ 89.80 แสดงว่ายังมีปัจจัยอื่นที่ไม่ได้นำมาคำนวณในครั้งนี้อีกร้อยละ 10.20 และสมการที่ได้จากการวิเคราะห์ถดถอยพหุแบบขั้นตอน (</w:t>
      </w:r>
      <w:r w:rsidRPr="009D3C8F">
        <w:rPr>
          <w:rFonts w:ascii="TH SarabunPSK" w:hAnsi="TH SarabunPSK" w:cs="TH SarabunPSK"/>
          <w:sz w:val="28"/>
        </w:rPr>
        <w:t xml:space="preserve">stepwise) </w:t>
      </w:r>
      <w:r w:rsidRPr="009D3C8F">
        <w:rPr>
          <w:rFonts w:ascii="TH SarabunPSK" w:hAnsi="TH SarabunPSK" w:cs="TH SarabunPSK"/>
          <w:sz w:val="28"/>
          <w:cs/>
        </w:rPr>
        <w:t>ที่มีนัยสำคัญทางสถิติที่ระดับ 0.00 มีค่าผิดพลาดของการคาดประมาณด้วยสมการ (</w:t>
      </w:r>
      <w:r w:rsidRPr="009D3C8F">
        <w:rPr>
          <w:rFonts w:ascii="TH SarabunPSK" w:hAnsi="TH SarabunPSK" w:cs="TH SarabunPSK"/>
          <w:sz w:val="28"/>
        </w:rPr>
        <w:t xml:space="preserve">standard error of the estimate) </w:t>
      </w:r>
      <w:r w:rsidRPr="009D3C8F">
        <w:rPr>
          <w:rFonts w:ascii="TH SarabunPSK" w:hAnsi="TH SarabunPSK" w:cs="TH SarabunPSK"/>
          <w:sz w:val="28"/>
          <w:cs/>
        </w:rPr>
        <w:t>การมีส่วนร่วมของประชาชนในการจัดการขยะมูลฝอยเท่ากับ 1.265</w:t>
      </w:r>
    </w:p>
    <w:p w:rsidR="0061230C" w:rsidRPr="00B1169D" w:rsidRDefault="009D3C8F" w:rsidP="009D3C8F">
      <w:pPr>
        <w:pStyle w:val="a3"/>
        <w:ind w:firstLine="709"/>
        <w:jc w:val="thaiDistribute"/>
        <w:rPr>
          <w:rFonts w:ascii="TH SarabunPSK" w:hAnsi="TH SarabunPSK" w:cs="TH SarabunPSK"/>
          <w:spacing w:val="-4"/>
          <w:sz w:val="28"/>
          <w:cs/>
        </w:rPr>
      </w:pPr>
      <w:r w:rsidRPr="00B1169D">
        <w:rPr>
          <w:rFonts w:ascii="TH SarabunPSK" w:eastAsia="Times New Roman" w:hAnsi="TH SarabunPSK" w:cs="TH SarabunPSK"/>
          <w:spacing w:val="-4"/>
          <w:sz w:val="28"/>
          <w:cs/>
        </w:rPr>
        <w:t>5. ปัญหาเกี่ยวกับขยะมูลฝอยที่อาจพบได้ในชุมชนคือ พฤติกรรมในการจัดการขยะมูลฝอยที่ไม่เหมาะสม ส่งผลให้เกิดปัญหากลิ่นเหม็นของขยะ เป็นแหล่งของสัตว์นำโรคชนิดต่างๆ ทั้งนี้แนวทางการจัดการขยะมูลฝอยที่ถูกต้องนั้นควรดำเนินการจัดการขยะมูลฝอย การร่วมมือของประชาชนภายในชุมชน องค์กรภาครัฐและภาคเอกชน อีกทั้งควรให้ประชาชนเข้ามามีส่วนร่วมในการจัดการจัดการขยะมูลฝอย ซึ่งถือเป็นยุทธศาสตร์สำคัญในการจัดการขยะมูลฝอยให้เกิดผลประสิทธิภาพมากที่สุ</w:t>
      </w:r>
      <w:r w:rsidR="00B1169D" w:rsidRPr="00B1169D">
        <w:rPr>
          <w:rFonts w:ascii="TH SarabunPSK" w:hAnsi="TH SarabunPSK" w:cs="TH SarabunPSK" w:hint="cs"/>
          <w:spacing w:val="-4"/>
          <w:sz w:val="28"/>
          <w:cs/>
        </w:rPr>
        <w:t>ด</w:t>
      </w:r>
    </w:p>
    <w:p w:rsidR="0061230C" w:rsidRPr="00B1169D" w:rsidRDefault="0061230C" w:rsidP="0061230C">
      <w:pPr>
        <w:pStyle w:val="a3"/>
        <w:rPr>
          <w:rFonts w:ascii="TH SarabunPSK" w:hAnsi="TH SarabunPSK" w:cs="TH SarabunPSK"/>
          <w:b/>
          <w:bCs/>
          <w:spacing w:val="-4"/>
          <w:sz w:val="28"/>
        </w:rPr>
      </w:pPr>
    </w:p>
    <w:p w:rsidR="0061230C" w:rsidRDefault="0061230C" w:rsidP="0061230C">
      <w:pPr>
        <w:spacing w:after="0"/>
        <w:ind w:left="720" w:hanging="720"/>
        <w:jc w:val="thaiDistribute"/>
        <w:rPr>
          <w:rFonts w:ascii="Angsana New" w:hAnsi="Angsana New" w:cs="Angsana New"/>
          <w:sz w:val="32"/>
          <w:szCs w:val="32"/>
        </w:rPr>
      </w:pPr>
      <w:r w:rsidRPr="00846FF8">
        <w:rPr>
          <w:rFonts w:ascii="TH SarabunPSK" w:hAnsi="TH SarabunPSK" w:cs="TH SarabunPSK"/>
          <w:b/>
          <w:bCs/>
          <w:sz w:val="28"/>
          <w:cs/>
        </w:rPr>
        <w:t>บรรณานุกรม</w:t>
      </w:r>
    </w:p>
    <w:p w:rsidR="00B1169D" w:rsidRPr="00B1169D" w:rsidRDefault="00B1169D" w:rsidP="00B1169D">
      <w:pPr>
        <w:pStyle w:val="a3"/>
        <w:ind w:left="709" w:hanging="709"/>
        <w:rPr>
          <w:rFonts w:ascii="TH SarabunPSK" w:hAnsi="TH SarabunPSK" w:cs="TH SarabunPSK"/>
          <w:sz w:val="28"/>
        </w:rPr>
      </w:pPr>
      <w:r w:rsidRPr="00B1169D">
        <w:rPr>
          <w:rFonts w:ascii="TH SarabunPSK" w:hAnsi="TH SarabunPSK" w:cs="TH SarabunPSK"/>
          <w:sz w:val="28"/>
          <w:cs/>
        </w:rPr>
        <w:t>กรมควบคุมมลพิษ.กระทรวงทรัพยากรธรรมชาติและสิ่งแวดล้อม. (2555). องค์ประกอบและปริมาณ</w:t>
      </w:r>
      <w:r w:rsidRPr="00B1169D">
        <w:rPr>
          <w:rFonts w:ascii="TH SarabunPSK" w:hAnsi="TH SarabunPSK" w:cs="TH SarabunPSK"/>
          <w:sz w:val="28"/>
          <w:cs/>
        </w:rPr>
        <w:tab/>
        <w:t>ขยะมูลฝอยพื้นที่กรุงเทพมหานคร ปี 2555</w:t>
      </w:r>
      <w:r w:rsidRPr="00B1169D">
        <w:rPr>
          <w:rFonts w:ascii="TH SarabunPSK" w:hAnsi="TH SarabunPSK" w:cs="TH SarabunPSK"/>
          <w:sz w:val="28"/>
        </w:rPr>
        <w:t>.</w:t>
      </w:r>
    </w:p>
    <w:p w:rsidR="00B1169D" w:rsidRPr="00B1169D" w:rsidRDefault="00B1169D" w:rsidP="00B1169D">
      <w:pPr>
        <w:pStyle w:val="a3"/>
        <w:ind w:left="709" w:hanging="709"/>
        <w:rPr>
          <w:rFonts w:ascii="TH SarabunPSK" w:hAnsi="TH SarabunPSK" w:cs="TH SarabunPSK"/>
          <w:sz w:val="28"/>
        </w:rPr>
      </w:pPr>
      <w:r w:rsidRPr="00B1169D">
        <w:rPr>
          <w:rFonts w:ascii="TH SarabunPSK" w:hAnsi="TH SarabunPSK" w:cs="TH SarabunPSK"/>
          <w:sz w:val="28"/>
          <w:cs/>
        </w:rPr>
        <w:t xml:space="preserve">กมลศักดิ์ </w:t>
      </w:r>
      <w:proofErr w:type="spellStart"/>
      <w:r w:rsidRPr="00B1169D">
        <w:rPr>
          <w:rFonts w:ascii="TH SarabunPSK" w:hAnsi="TH SarabunPSK" w:cs="TH SarabunPSK"/>
          <w:sz w:val="28"/>
          <w:cs/>
        </w:rPr>
        <w:t>ธรร</w:t>
      </w:r>
      <w:proofErr w:type="spellEnd"/>
      <w:r w:rsidRPr="00B1169D">
        <w:rPr>
          <w:rFonts w:ascii="TH SarabunPSK" w:hAnsi="TH SarabunPSK" w:cs="TH SarabunPSK"/>
          <w:sz w:val="28"/>
          <w:cs/>
        </w:rPr>
        <w:t>มา</w:t>
      </w:r>
      <w:proofErr w:type="spellStart"/>
      <w:r w:rsidRPr="00B1169D">
        <w:rPr>
          <w:rFonts w:ascii="TH SarabunPSK" w:hAnsi="TH SarabunPSK" w:cs="TH SarabunPSK"/>
          <w:sz w:val="28"/>
          <w:cs/>
        </w:rPr>
        <w:t>วุธ</w:t>
      </w:r>
      <w:proofErr w:type="spellEnd"/>
      <w:r w:rsidRPr="00B1169D">
        <w:rPr>
          <w:rFonts w:ascii="TH SarabunPSK" w:hAnsi="TH SarabunPSK" w:cs="TH SarabunPSK"/>
          <w:sz w:val="28"/>
          <w:cs/>
        </w:rPr>
        <w:t>. (2550). การมีส่วนร่วมของประชา</w:t>
      </w:r>
      <w:r>
        <w:rPr>
          <w:rFonts w:ascii="TH SarabunPSK" w:hAnsi="TH SarabunPSK" w:cs="TH SarabunPSK"/>
          <w:sz w:val="28"/>
          <w:cs/>
        </w:rPr>
        <w:t>ชนในการคัดแยกมูลฝอยของเทศบาลนคร</w:t>
      </w:r>
      <w:r w:rsidRPr="00B1169D">
        <w:rPr>
          <w:rFonts w:ascii="TH SarabunPSK" w:hAnsi="TH SarabunPSK" w:cs="TH SarabunPSK"/>
          <w:sz w:val="28"/>
          <w:cs/>
        </w:rPr>
        <w:t>หาดใหญ่ จังหวัดสงขลา. วิทยานิพนธ์วิทยา</w:t>
      </w:r>
      <w:proofErr w:type="spellStart"/>
      <w:r w:rsidRPr="00B1169D">
        <w:rPr>
          <w:rFonts w:ascii="TH SarabunPSK" w:hAnsi="TH SarabunPSK" w:cs="TH SarabunPSK"/>
          <w:sz w:val="28"/>
          <w:cs/>
        </w:rPr>
        <w:t>ศาสต</w:t>
      </w:r>
      <w:proofErr w:type="spellEnd"/>
      <w:r w:rsidRPr="00B1169D">
        <w:rPr>
          <w:rFonts w:ascii="TH SarabunPSK" w:hAnsi="TH SarabunPSK" w:cs="TH SarabunPSK"/>
          <w:sz w:val="28"/>
          <w:cs/>
        </w:rPr>
        <w:t>รมหาบัณฑิต. มหาวิทยาลัยสงขลานครินทร์.</w:t>
      </w:r>
    </w:p>
    <w:p w:rsidR="00B1169D" w:rsidRPr="00B1169D" w:rsidRDefault="00B1169D" w:rsidP="00B1169D">
      <w:pPr>
        <w:pStyle w:val="a3"/>
        <w:ind w:left="709" w:hanging="709"/>
        <w:rPr>
          <w:rFonts w:ascii="TH SarabunPSK" w:hAnsi="TH SarabunPSK" w:cs="TH SarabunPSK"/>
          <w:sz w:val="28"/>
          <w:cs/>
        </w:rPr>
      </w:pPr>
      <w:r w:rsidRPr="00B1169D">
        <w:rPr>
          <w:rFonts w:ascii="TH SarabunPSK" w:hAnsi="TH SarabunPSK" w:cs="TH SarabunPSK"/>
          <w:sz w:val="28"/>
          <w:cs/>
        </w:rPr>
        <w:t xml:space="preserve">กรมส่งเสริมการปกครองส่วนท้องถิ่น กระทรวงมหาดไทย และวิศวกรรมสถานแห่งประเทศไทยในพระราชูปถัมภ์. (2548). มาตรฐานการบริหาร/การบริการสาธารณะขององค์กรปกครองส่วนท้องถิ่น </w:t>
      </w:r>
      <w:r w:rsidRPr="00B1169D">
        <w:rPr>
          <w:rFonts w:ascii="TH SarabunPSK" w:hAnsi="TH SarabunPSK" w:cs="TH SarabunPSK"/>
          <w:sz w:val="28"/>
        </w:rPr>
        <w:t xml:space="preserve">: </w:t>
      </w:r>
      <w:r w:rsidRPr="00B1169D">
        <w:rPr>
          <w:rFonts w:ascii="TH SarabunPSK" w:hAnsi="TH SarabunPSK" w:cs="TH SarabunPSK"/>
          <w:sz w:val="28"/>
          <w:cs/>
        </w:rPr>
        <w:t>มาตรฐานการจัดการขยะมูลฝอยและสิ่งปฏิกูล.</w:t>
      </w:r>
    </w:p>
    <w:p w:rsidR="00B1169D" w:rsidRPr="00B1169D" w:rsidRDefault="00B1169D" w:rsidP="00B1169D">
      <w:pPr>
        <w:pStyle w:val="a3"/>
        <w:ind w:left="709" w:hanging="709"/>
        <w:rPr>
          <w:rFonts w:ascii="TH SarabunPSK" w:hAnsi="TH SarabunPSK" w:cs="TH SarabunPSK"/>
          <w:sz w:val="28"/>
        </w:rPr>
      </w:pPr>
      <w:r w:rsidRPr="00B1169D">
        <w:rPr>
          <w:rFonts w:ascii="TH SarabunPSK" w:hAnsi="TH SarabunPSK" w:cs="TH SarabunPSK"/>
          <w:sz w:val="28"/>
          <w:cs/>
        </w:rPr>
        <w:t>เครือวัลย์ แก้วนพรัตน์. (2545). การมีส่วนร่วมของนักเรียนมัธยมศึกษาในกิจกรรมสิ่งแวดล้อมศึกษา</w:t>
      </w:r>
      <w:r w:rsidRPr="00B1169D">
        <w:rPr>
          <w:rFonts w:ascii="TH SarabunPSK" w:hAnsi="TH SarabunPSK" w:cs="TH SarabunPSK"/>
          <w:sz w:val="28"/>
          <w:cs/>
        </w:rPr>
        <w:tab/>
        <w:t>เพื่อการอนุรักษ์สิ่งแวดล้อม มหาวิทยาลัยสงขลานครินทร์.</w:t>
      </w:r>
    </w:p>
    <w:p w:rsidR="00B1169D" w:rsidRPr="00B1169D" w:rsidRDefault="00B1169D" w:rsidP="00B1169D">
      <w:pPr>
        <w:pStyle w:val="a3"/>
        <w:ind w:left="709" w:hanging="709"/>
        <w:rPr>
          <w:rFonts w:ascii="TH SarabunPSK" w:hAnsi="TH SarabunPSK" w:cs="TH SarabunPSK"/>
          <w:sz w:val="28"/>
        </w:rPr>
      </w:pPr>
      <w:proofErr w:type="spellStart"/>
      <w:r w:rsidRPr="00B1169D">
        <w:rPr>
          <w:rFonts w:ascii="TH SarabunPSK" w:hAnsi="TH SarabunPSK" w:cs="TH SarabunPSK"/>
          <w:sz w:val="28"/>
          <w:cs/>
        </w:rPr>
        <w:t>คนึง</w:t>
      </w:r>
      <w:proofErr w:type="spellEnd"/>
      <w:r w:rsidRPr="00B1169D">
        <w:rPr>
          <w:rFonts w:ascii="TH SarabunPSK" w:hAnsi="TH SarabunPSK" w:cs="TH SarabunPSK"/>
          <w:sz w:val="28"/>
          <w:cs/>
        </w:rPr>
        <w:t>นิจ ศรีบัวเอี่ยม. (2545). รายงานการวิจัยแนวทางการเสริมสร้างประชาธิปไตยการมีส่วนร่วมทางรัฐธรรมนูญแห่งราชอาณาจักรไทย พ.ศ. 2540 ปัญหาอุปสรรคและทางออก. กรุงเทพฯ:สถาบันพระปกเกล้า.</w:t>
      </w:r>
    </w:p>
    <w:p w:rsidR="00B1169D" w:rsidRPr="00B1169D" w:rsidRDefault="00B1169D" w:rsidP="00B1169D">
      <w:pPr>
        <w:pStyle w:val="a3"/>
        <w:ind w:left="709" w:hanging="709"/>
        <w:rPr>
          <w:rFonts w:ascii="TH SarabunPSK" w:hAnsi="TH SarabunPSK" w:cs="TH SarabunPSK"/>
          <w:sz w:val="28"/>
        </w:rPr>
      </w:pPr>
      <w:r w:rsidRPr="00B1169D">
        <w:rPr>
          <w:rFonts w:ascii="TH SarabunPSK" w:hAnsi="TH SarabunPSK" w:cs="TH SarabunPSK"/>
          <w:sz w:val="28"/>
          <w:cs/>
        </w:rPr>
        <w:t>เฉลิม เกิดโมลี. (2543). แนวทางการมีส่วนร่วมในกระบวนการนโยบาย. กรุงเทพฯ: สำนักงานคณะกรรมการพัฒนาการเศรษฐกิจและสังคมแห่งชาติ.</w:t>
      </w:r>
    </w:p>
    <w:p w:rsidR="00B1169D" w:rsidRPr="00B1169D" w:rsidRDefault="00B1169D" w:rsidP="00B1169D">
      <w:pPr>
        <w:pStyle w:val="a3"/>
        <w:ind w:left="709" w:hanging="709"/>
        <w:rPr>
          <w:rFonts w:ascii="TH SarabunPSK" w:hAnsi="TH SarabunPSK" w:cs="TH SarabunPSK"/>
          <w:sz w:val="28"/>
        </w:rPr>
      </w:pPr>
      <w:r w:rsidRPr="00B1169D">
        <w:rPr>
          <w:rFonts w:ascii="TH SarabunPSK" w:hAnsi="TH SarabunPSK" w:cs="TH SarabunPSK"/>
          <w:sz w:val="28"/>
          <w:cs/>
        </w:rPr>
        <w:t>ชูเกียรติ ภัยลี้. (2536). การศึกษาเปรียบเทียบการมีส่วนร่วมของประชาชนในการป้องกันและปราบปรามอาชญากรรมระหว่างเขตพื้นที่ที่มีการปฏิบัติงานกับเขตพื้นที่ที่ไม่มีการปฏิบัติงานของตำรวจ</w:t>
      </w:r>
      <w:r w:rsidRPr="00B1169D">
        <w:rPr>
          <w:rFonts w:ascii="TH SarabunPSK" w:hAnsi="TH SarabunPSK" w:cs="TH SarabunPSK"/>
          <w:sz w:val="28"/>
          <w:cs/>
        </w:rPr>
        <w:tab/>
        <w:t>ชุมชนและมวลชนสัมพันธ์ในเขตจังหวัดพระนครศรีอยุธยา.มหาวิทยาลัยเกษตรศาสตร์.</w:t>
      </w:r>
    </w:p>
    <w:p w:rsidR="00B1169D" w:rsidRPr="00B1169D" w:rsidRDefault="00B1169D" w:rsidP="00B1169D">
      <w:pPr>
        <w:pStyle w:val="a3"/>
        <w:ind w:left="709" w:hanging="709"/>
        <w:rPr>
          <w:rFonts w:ascii="TH SarabunPSK" w:hAnsi="TH SarabunPSK" w:cs="TH SarabunPSK"/>
          <w:sz w:val="28"/>
        </w:rPr>
      </w:pPr>
      <w:proofErr w:type="spellStart"/>
      <w:r w:rsidRPr="00B1169D">
        <w:rPr>
          <w:rFonts w:ascii="TH SarabunPSK" w:hAnsi="TH SarabunPSK" w:cs="TH SarabunPSK"/>
          <w:sz w:val="28"/>
          <w:cs/>
        </w:rPr>
        <w:t>ฐนิตนันท์สุทธา</w:t>
      </w:r>
      <w:proofErr w:type="spellEnd"/>
      <w:r w:rsidRPr="00B1169D">
        <w:rPr>
          <w:rFonts w:ascii="TH SarabunPSK" w:hAnsi="TH SarabunPSK" w:cs="TH SarabunPSK"/>
          <w:sz w:val="28"/>
          <w:cs/>
        </w:rPr>
        <w:t>ภิรมย์. (2550). การมีส่วนร่วมของประชาชนในการจัดการขยะมูลฝอยชุมชนเทศบาล</w:t>
      </w:r>
      <w:r w:rsidRPr="00B1169D">
        <w:rPr>
          <w:rFonts w:ascii="TH SarabunPSK" w:hAnsi="TH SarabunPSK" w:cs="TH SarabunPSK"/>
          <w:sz w:val="28"/>
          <w:cs/>
        </w:rPr>
        <w:tab/>
        <w:t>ตำบลระแหง อำเภอลาดหลุมแก้ว จังหวัดปทุมธานี.มหาวิทยาลัยขอนแก่น.</w:t>
      </w:r>
    </w:p>
    <w:p w:rsidR="00512A91" w:rsidRPr="00B1169D" w:rsidRDefault="00B1169D" w:rsidP="00B1169D">
      <w:pPr>
        <w:pStyle w:val="a3"/>
        <w:ind w:left="709" w:hanging="709"/>
        <w:rPr>
          <w:rFonts w:ascii="TH SarabunPSK" w:hAnsi="TH SarabunPSK" w:cs="TH SarabunPSK"/>
          <w:sz w:val="28"/>
        </w:rPr>
      </w:pPr>
      <w:proofErr w:type="spellStart"/>
      <w:r w:rsidRPr="00B1169D">
        <w:rPr>
          <w:rFonts w:ascii="TH SarabunPSK" w:hAnsi="TH SarabunPSK" w:cs="TH SarabunPSK"/>
          <w:sz w:val="28"/>
          <w:cs/>
        </w:rPr>
        <w:t>ธนกฤต</w:t>
      </w:r>
      <w:proofErr w:type="spellEnd"/>
      <w:r w:rsidRPr="00B1169D">
        <w:rPr>
          <w:rFonts w:ascii="TH SarabunPSK" w:hAnsi="TH SarabunPSK" w:cs="TH SarabunPSK"/>
          <w:sz w:val="28"/>
          <w:cs/>
        </w:rPr>
        <w:t xml:space="preserve"> บวกขุนทด. (2553). การศึกษารูปแบบการจัดการการจัดเก็บขยะชุมชน กรณีศึกษา: องค์การบริหารส่วนตำบลโนนเมืองพัฒนา อำเภอด่านขุนทด จังหวัดนครราชสีมา. มหาวิทยาลัยเทคโนโลยี</w:t>
      </w:r>
      <w:proofErr w:type="spellStart"/>
      <w:r w:rsidRPr="00B1169D">
        <w:rPr>
          <w:rFonts w:ascii="TH SarabunPSK" w:hAnsi="TH SarabunPSK" w:cs="TH SarabunPSK"/>
          <w:sz w:val="28"/>
          <w:cs/>
        </w:rPr>
        <w:t>สุร</w:t>
      </w:r>
      <w:proofErr w:type="spellEnd"/>
      <w:r w:rsidRPr="00B1169D">
        <w:rPr>
          <w:rFonts w:ascii="TH SarabunPSK" w:hAnsi="TH SarabunPSK" w:cs="TH SarabunPSK"/>
          <w:sz w:val="28"/>
          <w:cs/>
        </w:rPr>
        <w:t>นารี.</w:t>
      </w:r>
      <w:bookmarkStart w:id="0" w:name="_GoBack"/>
      <w:bookmarkEnd w:id="0"/>
    </w:p>
    <w:sectPr w:rsidR="00512A91" w:rsidRPr="00B1169D" w:rsidSect="00C27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ngsanaNew">
    <w:altName w:val="Times New Roman"/>
    <w:panose1 w:val="00000000000000000000"/>
    <w:charset w:val="00"/>
    <w:family w:val="roman"/>
    <w:notTrueType/>
    <w:pitch w:val="default"/>
    <w:sig w:usb0="00000003" w:usb1="08080000" w:usb2="00000010" w:usb3="00000000" w:csb0="00100001" w:csb1="00000000"/>
  </w:font>
  <w:font w:name="CordiaNew">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06059"/>
    <w:multiLevelType w:val="hybridMultilevel"/>
    <w:tmpl w:val="B67AEC08"/>
    <w:lvl w:ilvl="0" w:tplc="FECA28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FB67CD"/>
    <w:multiLevelType w:val="hybridMultilevel"/>
    <w:tmpl w:val="673AAFCC"/>
    <w:lvl w:ilvl="0" w:tplc="B4E2C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7B7370"/>
    <w:multiLevelType w:val="multilevel"/>
    <w:tmpl w:val="47F4F12E"/>
    <w:lvl w:ilvl="0">
      <w:start w:val="1"/>
      <w:numFmt w:val="decimal"/>
      <w:lvlText w:val="%1."/>
      <w:lvlJc w:val="left"/>
      <w:pPr>
        <w:ind w:left="1654" w:hanging="945"/>
      </w:pPr>
      <w:rPr>
        <w:rFonts w:hint="default"/>
        <w:b w:val="0"/>
      </w:rPr>
    </w:lvl>
    <w:lvl w:ilvl="1">
      <w:start w:val="1"/>
      <w:numFmt w:val="decimal"/>
      <w:isLgl/>
      <w:lvlText w:val="%1.%2"/>
      <w:lvlJc w:val="left"/>
      <w:pPr>
        <w:ind w:left="1494" w:hanging="36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704" w:hanging="72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3914" w:hanging="1080"/>
      </w:pPr>
      <w:rPr>
        <w:rFonts w:hint="default"/>
      </w:rPr>
    </w:lvl>
    <w:lvl w:ilvl="6">
      <w:start w:val="1"/>
      <w:numFmt w:val="decimal"/>
      <w:isLgl/>
      <w:lvlText w:val="%1.%2.%3.%4.%5.%6.%7"/>
      <w:lvlJc w:val="left"/>
      <w:pPr>
        <w:ind w:left="4339" w:hanging="1080"/>
      </w:pPr>
      <w:rPr>
        <w:rFonts w:hint="default"/>
      </w:rPr>
    </w:lvl>
    <w:lvl w:ilvl="7">
      <w:start w:val="1"/>
      <w:numFmt w:val="decimal"/>
      <w:isLgl/>
      <w:lvlText w:val="%1.%2.%3.%4.%5.%6.%7.%8"/>
      <w:lvlJc w:val="left"/>
      <w:pPr>
        <w:ind w:left="5124" w:hanging="1440"/>
      </w:pPr>
      <w:rPr>
        <w:rFonts w:hint="default"/>
      </w:rPr>
    </w:lvl>
    <w:lvl w:ilvl="8">
      <w:start w:val="1"/>
      <w:numFmt w:val="decimal"/>
      <w:isLgl/>
      <w:lvlText w:val="%1.%2.%3.%4.%5.%6.%7.%8.%9"/>
      <w:lvlJc w:val="left"/>
      <w:pPr>
        <w:ind w:left="5549" w:hanging="1440"/>
      </w:pPr>
      <w:rPr>
        <w:rFonts w:hint="default"/>
      </w:rPr>
    </w:lvl>
  </w:abstractNum>
  <w:abstractNum w:abstractNumId="3">
    <w:nsid w:val="3A580CF9"/>
    <w:multiLevelType w:val="hybridMultilevel"/>
    <w:tmpl w:val="5DBA2FCC"/>
    <w:lvl w:ilvl="0" w:tplc="FECA28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0C"/>
    <w:rsid w:val="00512A91"/>
    <w:rsid w:val="0061230C"/>
    <w:rsid w:val="009D3C8F"/>
    <w:rsid w:val="009E30D8"/>
    <w:rsid w:val="00B116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0C"/>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230C"/>
    <w:pPr>
      <w:spacing w:after="0" w:line="240" w:lineRule="auto"/>
    </w:pPr>
    <w:rPr>
      <w:rFonts w:ascii="Calibri" w:eastAsia="Calibri" w:hAnsi="Calibri" w:cs="Cordia New"/>
    </w:rPr>
  </w:style>
  <w:style w:type="paragraph" w:styleId="a4">
    <w:name w:val="header"/>
    <w:basedOn w:val="a"/>
    <w:link w:val="a5"/>
    <w:uiPriority w:val="99"/>
    <w:unhideWhenUsed/>
    <w:rsid w:val="009E30D8"/>
    <w:pPr>
      <w:tabs>
        <w:tab w:val="center" w:pos="4513"/>
        <w:tab w:val="right" w:pos="9026"/>
      </w:tabs>
      <w:spacing w:after="0" w:line="240" w:lineRule="auto"/>
    </w:pPr>
  </w:style>
  <w:style w:type="character" w:customStyle="1" w:styleId="a5">
    <w:name w:val="หัวกระดาษ อักขระ"/>
    <w:basedOn w:val="a0"/>
    <w:link w:val="a4"/>
    <w:uiPriority w:val="99"/>
    <w:rsid w:val="009E30D8"/>
    <w:rPr>
      <w:rFonts w:ascii="Calibri" w:eastAsia="Calibri" w:hAnsi="Calibri" w:cs="Cordia New"/>
    </w:rPr>
  </w:style>
  <w:style w:type="paragraph" w:styleId="a6">
    <w:name w:val="List Paragraph"/>
    <w:basedOn w:val="a"/>
    <w:uiPriority w:val="34"/>
    <w:qFormat/>
    <w:rsid w:val="009E30D8"/>
    <w:pPr>
      <w:ind w:left="720"/>
      <w:contextualSpacing/>
    </w:pPr>
    <w:rPr>
      <w:rFonts w:asciiTheme="minorHAnsi" w:eastAsiaTheme="minorHAnsi" w:hAnsiTheme="minorHAnsi" w:cstheme="minorBidi"/>
    </w:rPr>
  </w:style>
  <w:style w:type="paragraph" w:customStyle="1" w:styleId="Default">
    <w:name w:val="Default"/>
    <w:rsid w:val="009D3C8F"/>
    <w:pPr>
      <w:autoSpaceDE w:val="0"/>
      <w:autoSpaceDN w:val="0"/>
      <w:adjustRightInd w:val="0"/>
      <w:spacing w:after="0" w:line="240" w:lineRule="auto"/>
    </w:pPr>
    <w:rPr>
      <w:rFonts w:ascii="Angsana New" w:hAnsi="Angsana New" w:cs="Angsana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30C"/>
    <w:rPr>
      <w:rFonts w:ascii="Calibri" w:eastAsia="Calibri"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230C"/>
    <w:pPr>
      <w:spacing w:after="0" w:line="240" w:lineRule="auto"/>
    </w:pPr>
    <w:rPr>
      <w:rFonts w:ascii="Calibri" w:eastAsia="Calibri" w:hAnsi="Calibri" w:cs="Cordia New"/>
    </w:rPr>
  </w:style>
  <w:style w:type="paragraph" w:styleId="a4">
    <w:name w:val="header"/>
    <w:basedOn w:val="a"/>
    <w:link w:val="a5"/>
    <w:uiPriority w:val="99"/>
    <w:unhideWhenUsed/>
    <w:rsid w:val="009E30D8"/>
    <w:pPr>
      <w:tabs>
        <w:tab w:val="center" w:pos="4513"/>
        <w:tab w:val="right" w:pos="9026"/>
      </w:tabs>
      <w:spacing w:after="0" w:line="240" w:lineRule="auto"/>
    </w:pPr>
  </w:style>
  <w:style w:type="character" w:customStyle="1" w:styleId="a5">
    <w:name w:val="หัวกระดาษ อักขระ"/>
    <w:basedOn w:val="a0"/>
    <w:link w:val="a4"/>
    <w:uiPriority w:val="99"/>
    <w:rsid w:val="009E30D8"/>
    <w:rPr>
      <w:rFonts w:ascii="Calibri" w:eastAsia="Calibri" w:hAnsi="Calibri" w:cs="Cordia New"/>
    </w:rPr>
  </w:style>
  <w:style w:type="paragraph" w:styleId="a6">
    <w:name w:val="List Paragraph"/>
    <w:basedOn w:val="a"/>
    <w:uiPriority w:val="34"/>
    <w:qFormat/>
    <w:rsid w:val="009E30D8"/>
    <w:pPr>
      <w:ind w:left="720"/>
      <w:contextualSpacing/>
    </w:pPr>
    <w:rPr>
      <w:rFonts w:asciiTheme="minorHAnsi" w:eastAsiaTheme="minorHAnsi" w:hAnsiTheme="minorHAnsi" w:cstheme="minorBidi"/>
    </w:rPr>
  </w:style>
  <w:style w:type="paragraph" w:customStyle="1" w:styleId="Default">
    <w:name w:val="Default"/>
    <w:rsid w:val="009D3C8F"/>
    <w:pPr>
      <w:autoSpaceDE w:val="0"/>
      <w:autoSpaceDN w:val="0"/>
      <w:adjustRightInd w:val="0"/>
      <w:spacing w:after="0" w:line="240" w:lineRule="auto"/>
    </w:pPr>
    <w:rPr>
      <w:rFonts w:ascii="Angsana New" w:hAnsi="Angsana New" w:cs="Angsana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4881</Words>
  <Characters>27828</Characters>
  <Application>Microsoft Office Word</Application>
  <DocSecurity>0</DocSecurity>
  <Lines>231</Lines>
  <Paragraphs>65</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2018-09-19T10:29:00Z</dcterms:created>
  <dcterms:modified xsi:type="dcterms:W3CDTF">2018-09-19T10:39:00Z</dcterms:modified>
</cp:coreProperties>
</file>